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0312" w:rsidRPr="00C82968" w:rsidRDefault="00B10312" w:rsidP="00B10312">
      <w:pPr>
        <w:pStyle w:val="ParagraphStyle"/>
        <w:spacing w:line="360" w:lineRule="auto"/>
        <w:jc w:val="center"/>
        <w:rPr>
          <w:rFonts w:ascii="Calibri" w:hAnsi="Calibri" w:cs="Calibri"/>
          <w:b/>
          <w:bCs/>
          <w:sz w:val="22"/>
          <w:szCs w:val="22"/>
        </w:rPr>
      </w:pPr>
      <w:r w:rsidRPr="00C82968">
        <w:rPr>
          <w:rFonts w:ascii="Calibri" w:hAnsi="Calibri" w:cs="Calibri"/>
          <w:b/>
          <w:bCs/>
          <w:sz w:val="22"/>
          <w:szCs w:val="22"/>
        </w:rPr>
        <w:t>EDITAL DE LICITAÇÃO</w:t>
      </w:r>
    </w:p>
    <w:p w:rsidR="00B10312" w:rsidRPr="00C82968" w:rsidRDefault="00B10312" w:rsidP="00B10312">
      <w:pPr>
        <w:pStyle w:val="ParagraphStyle"/>
        <w:spacing w:line="360" w:lineRule="auto"/>
        <w:jc w:val="center"/>
        <w:rPr>
          <w:rFonts w:ascii="Calibri" w:hAnsi="Calibri" w:cs="Calibri"/>
          <w:b/>
          <w:bCs/>
          <w:sz w:val="22"/>
          <w:szCs w:val="22"/>
        </w:rPr>
      </w:pPr>
      <w:r w:rsidRPr="00C82968">
        <w:rPr>
          <w:rFonts w:ascii="Calibri" w:hAnsi="Calibri" w:cs="Calibri"/>
          <w:b/>
          <w:bCs/>
          <w:sz w:val="22"/>
          <w:szCs w:val="22"/>
        </w:rPr>
        <w:t>Pregão, NA FORMA ELETRÔNICA: Nº 35/2024-PMI</w:t>
      </w:r>
    </w:p>
    <w:p w:rsidR="00B10312" w:rsidRPr="00C82968" w:rsidRDefault="00B10312" w:rsidP="00B10312">
      <w:pPr>
        <w:pStyle w:val="ParagraphStyle"/>
        <w:spacing w:line="360" w:lineRule="auto"/>
        <w:jc w:val="center"/>
        <w:rPr>
          <w:rFonts w:ascii="Calibri" w:hAnsi="Calibri" w:cs="Calibri"/>
          <w:sz w:val="22"/>
          <w:szCs w:val="22"/>
          <w:u w:val="single"/>
        </w:rPr>
      </w:pPr>
      <w:r w:rsidRPr="00C82968">
        <w:rPr>
          <w:rFonts w:ascii="Calibri" w:hAnsi="Calibri" w:cs="Calibri"/>
          <w:sz w:val="22"/>
          <w:szCs w:val="22"/>
          <w:u w:val="single"/>
        </w:rPr>
        <w:t>Processo Administrativo nº 270/2024</w:t>
      </w:r>
    </w:p>
    <w:p w:rsidR="00B10312" w:rsidRPr="00C82968" w:rsidRDefault="00B10312" w:rsidP="00B10312">
      <w:pPr>
        <w:pStyle w:val="ParagraphStyle"/>
        <w:spacing w:line="360" w:lineRule="auto"/>
        <w:jc w:val="center"/>
        <w:rPr>
          <w:rFonts w:ascii="Calibri" w:hAnsi="Calibri" w:cs="Calibri"/>
          <w:sz w:val="22"/>
          <w:szCs w:val="22"/>
        </w:rPr>
      </w:pPr>
      <w:r w:rsidRPr="00C82968">
        <w:rPr>
          <w:rFonts w:ascii="Calibri" w:hAnsi="Calibri" w:cs="Calibri"/>
          <w:sz w:val="22"/>
          <w:szCs w:val="22"/>
        </w:rPr>
        <w:t>Com Lotes Exclusivo de Participação e Prioridade Local e Regional Para ME/EPP/MEI</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Pessoa Jurídica de Direito Público Interno, inscrita no CNPJ/MF sob nº 77.008.068/</w:t>
      </w:r>
      <w:r w:rsidRPr="00130488">
        <w:rPr>
          <w:rFonts w:ascii="Calibri" w:hAnsi="Calibri" w:cs="Calibri"/>
          <w:sz w:val="20"/>
          <w:szCs w:val="20"/>
        </w:rPr>
        <w:t xml:space="preserve">0001-41, com sede à Praça dos Três Poderes, nº 23, mediante o Pregoeiro, designado pela Portaria nº 2001/2024, de 14/02/2024, torna público para conhecimento dos interessados que realizará </w:t>
      </w:r>
      <w:r w:rsidRPr="00130488">
        <w:rPr>
          <w:rFonts w:ascii="Calibri" w:hAnsi="Calibri" w:cs="Calibri"/>
          <w:b/>
          <w:bCs/>
          <w:sz w:val="20"/>
          <w:szCs w:val="20"/>
        </w:rPr>
        <w:t xml:space="preserve">às </w:t>
      </w:r>
      <w:r w:rsidR="00C82968">
        <w:rPr>
          <w:rFonts w:ascii="Calibri" w:hAnsi="Calibri" w:cs="Calibri"/>
          <w:b/>
          <w:bCs/>
          <w:sz w:val="20"/>
          <w:szCs w:val="20"/>
          <w:lang w:val="pt-BR"/>
        </w:rPr>
        <w:t>9h00min</w:t>
      </w:r>
      <w:r w:rsidRPr="00130488">
        <w:rPr>
          <w:rFonts w:ascii="Calibri" w:hAnsi="Calibri" w:cs="Calibri"/>
          <w:sz w:val="20"/>
          <w:szCs w:val="20"/>
        </w:rPr>
        <w:t xml:space="preserve"> do dia  </w:t>
      </w:r>
      <w:r w:rsidRPr="00130488">
        <w:rPr>
          <w:rFonts w:ascii="Calibri" w:hAnsi="Calibri" w:cs="Calibri"/>
          <w:b/>
          <w:bCs/>
          <w:sz w:val="20"/>
          <w:szCs w:val="20"/>
        </w:rPr>
        <w:t xml:space="preserve"> </w:t>
      </w:r>
      <w:r w:rsidR="00C82968">
        <w:rPr>
          <w:rFonts w:ascii="Calibri" w:hAnsi="Calibri" w:cs="Calibri"/>
          <w:b/>
          <w:bCs/>
          <w:sz w:val="20"/>
          <w:szCs w:val="20"/>
          <w:lang w:val="pt-BR"/>
        </w:rPr>
        <w:t>18/11/2024</w:t>
      </w:r>
      <w:r w:rsidRPr="00130488">
        <w:rPr>
          <w:rFonts w:ascii="Calibri" w:hAnsi="Calibri" w:cs="Calibri"/>
          <w:b/>
          <w:bCs/>
          <w:sz w:val="20"/>
          <w:szCs w:val="20"/>
        </w:rPr>
        <w:t xml:space="preserve"> </w:t>
      </w:r>
      <w:r w:rsidRPr="00130488">
        <w:rPr>
          <w:rFonts w:ascii="Calibri" w:hAnsi="Calibri" w:cs="Calibri"/>
          <w:sz w:val="20"/>
          <w:szCs w:val="20"/>
        </w:rPr>
        <w:t xml:space="preserve">licitação na modalidade </w:t>
      </w:r>
      <w:r w:rsidRPr="00130488">
        <w:rPr>
          <w:rFonts w:ascii="Calibri" w:hAnsi="Calibri" w:cs="Calibri"/>
          <w:b/>
          <w:bCs/>
          <w:sz w:val="20"/>
          <w:szCs w:val="20"/>
        </w:rPr>
        <w:t>PREGÃO, NA FORMA ELETRÔNICA</w:t>
      </w:r>
      <w:r w:rsidRPr="00130488">
        <w:rPr>
          <w:rFonts w:ascii="Calibri" w:hAnsi="Calibri" w:cs="Calibri"/>
          <w:sz w:val="20"/>
          <w:szCs w:val="20"/>
        </w:rPr>
        <w:t xml:space="preserve">, do tipo </w:t>
      </w:r>
      <w:r w:rsidRPr="00130488">
        <w:rPr>
          <w:rFonts w:ascii="Calibri" w:hAnsi="Calibri" w:cs="Calibri"/>
          <w:b/>
          <w:bCs/>
          <w:sz w:val="20"/>
          <w:szCs w:val="20"/>
        </w:rPr>
        <w:t>Menor Preço</w:t>
      </w:r>
      <w:r w:rsidRPr="00130488">
        <w:rPr>
          <w:rFonts w:ascii="Calibri" w:hAnsi="Calibri" w:cs="Calibri"/>
          <w:sz w:val="20"/>
          <w:szCs w:val="20"/>
        </w:rPr>
        <w:t xml:space="preserve"> - Compras - </w:t>
      </w:r>
      <w:r w:rsidRPr="00130488">
        <w:rPr>
          <w:rFonts w:ascii="Calibri" w:hAnsi="Calibri" w:cs="Calibri"/>
          <w:b/>
          <w:bCs/>
          <w:sz w:val="20"/>
          <w:szCs w:val="20"/>
        </w:rPr>
        <w:t>Por lote</w:t>
      </w:r>
      <w:r w:rsidRPr="00130488">
        <w:rPr>
          <w:rFonts w:ascii="Calibri" w:hAnsi="Calibri" w:cs="Calibri"/>
          <w:sz w:val="20"/>
          <w:szCs w:val="20"/>
        </w:rPr>
        <w:t xml:space="preserve">, com objetivo </w:t>
      </w:r>
      <w:r>
        <w:rPr>
          <w:rFonts w:ascii="Calibri" w:hAnsi="Calibri" w:cs="Calibri"/>
          <w:color w:val="000000"/>
          <w:sz w:val="20"/>
          <w:szCs w:val="20"/>
        </w:rPr>
        <w:t>de promover</w:t>
      </w:r>
      <w:r>
        <w:rPr>
          <w:rFonts w:ascii="Calibri" w:hAnsi="Calibri" w:cs="Calibri"/>
          <w:b/>
          <w:bCs/>
          <w:color w:val="000000"/>
          <w:sz w:val="20"/>
          <w:szCs w:val="20"/>
        </w:rPr>
        <w:t xml:space="preserve"> Contratação de empresa para execução de decoração natalina - Natal 2024, compreendendo manutenção da estrutura de decoração utilizada nos anos anteriores, fornecimento de materiais e mão de obra para montagem, manutenção e desmontagem da decoração, conforme especificações descritas no Termo de Referência, </w:t>
      </w:r>
      <w:r>
        <w:rPr>
          <w:rFonts w:ascii="Calibri" w:hAnsi="Calibri" w:cs="Calibri"/>
          <w:color w:val="000000"/>
          <w:sz w:val="20"/>
          <w:szCs w:val="20"/>
        </w:rPr>
        <w:t>conforme descrito neste Edital e seus Anexos.</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B10312" w:rsidRPr="00C82968" w:rsidRDefault="00B10312" w:rsidP="00B10312">
      <w:pPr>
        <w:pStyle w:val="ParagraphStyle"/>
        <w:spacing w:line="360" w:lineRule="auto"/>
        <w:jc w:val="both"/>
        <w:rPr>
          <w:rFonts w:ascii="Calibri" w:hAnsi="Calibri" w:cs="Calibri"/>
          <w:color w:val="000000"/>
          <w:sz w:val="12"/>
          <w:szCs w:val="12"/>
        </w:rPr>
      </w:pPr>
    </w:p>
    <w:p w:rsidR="00B10312" w:rsidRPr="00130488" w:rsidRDefault="00B10312" w:rsidP="00B10312">
      <w:pPr>
        <w:pStyle w:val="ParagraphStyle"/>
        <w:spacing w:line="360" w:lineRule="auto"/>
        <w:jc w:val="both"/>
        <w:rPr>
          <w:rFonts w:ascii="Calibri" w:hAnsi="Calibri" w:cs="Calibri"/>
          <w:sz w:val="20"/>
          <w:szCs w:val="20"/>
        </w:rPr>
      </w:pPr>
      <w:r w:rsidRPr="00130488">
        <w:rPr>
          <w:rFonts w:ascii="Calibri" w:hAnsi="Calibri" w:cs="Calibri"/>
          <w:sz w:val="20"/>
          <w:szCs w:val="20"/>
        </w:rPr>
        <w:t>TIPO: Menor Preço - Compras - Por lote</w:t>
      </w:r>
    </w:p>
    <w:p w:rsidR="00B10312" w:rsidRPr="00C82968" w:rsidRDefault="00B10312" w:rsidP="00B10312">
      <w:pPr>
        <w:pStyle w:val="ParagraphStyle"/>
        <w:spacing w:line="360" w:lineRule="auto"/>
        <w:jc w:val="both"/>
        <w:rPr>
          <w:rFonts w:ascii="Calibri" w:hAnsi="Calibri" w:cs="Calibri"/>
          <w:color w:val="000000"/>
          <w:sz w:val="10"/>
          <w:szCs w:val="10"/>
        </w:rPr>
      </w:pPr>
    </w:p>
    <w:p w:rsidR="00B10312" w:rsidRDefault="00B10312" w:rsidP="00B10312">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rsidR="00B10312" w:rsidRPr="00C82968" w:rsidRDefault="00B10312" w:rsidP="00B10312">
      <w:pPr>
        <w:pStyle w:val="ParagraphStyle"/>
        <w:ind w:left="570"/>
        <w:jc w:val="both"/>
        <w:rPr>
          <w:rFonts w:ascii="Calibri" w:hAnsi="Calibri" w:cs="Calibri"/>
          <w:sz w:val="18"/>
          <w:szCs w:val="18"/>
        </w:rPr>
      </w:pPr>
      <w:r w:rsidRPr="00C82968">
        <w:rPr>
          <w:rFonts w:ascii="Calibri" w:hAnsi="Calibri" w:cs="Calibri"/>
          <w:b/>
          <w:bCs/>
          <w:sz w:val="18"/>
          <w:szCs w:val="18"/>
        </w:rPr>
        <w:t xml:space="preserve">I - </w:t>
      </w:r>
      <w:r w:rsidRPr="00C82968">
        <w:rPr>
          <w:rFonts w:ascii="Calibri" w:hAnsi="Calibri" w:cs="Calibri"/>
          <w:sz w:val="18"/>
          <w:szCs w:val="18"/>
        </w:rPr>
        <w:t>Exclusivo para microempresas, empresas de pequeno porte e microempreendedores individuais, sediadas no Município de Ibaiti;</w:t>
      </w:r>
    </w:p>
    <w:p w:rsidR="00B10312" w:rsidRPr="00C82968" w:rsidRDefault="00B10312" w:rsidP="00B10312">
      <w:pPr>
        <w:pStyle w:val="ParagraphStyle"/>
        <w:ind w:left="570"/>
        <w:jc w:val="both"/>
        <w:rPr>
          <w:rFonts w:ascii="Calibri" w:hAnsi="Calibri" w:cs="Calibri"/>
          <w:sz w:val="18"/>
          <w:szCs w:val="18"/>
        </w:rPr>
      </w:pPr>
      <w:r w:rsidRPr="00C82968">
        <w:rPr>
          <w:rFonts w:ascii="Calibri" w:hAnsi="Calibri" w:cs="Calibri"/>
          <w:b/>
          <w:bCs/>
          <w:sz w:val="18"/>
          <w:szCs w:val="18"/>
        </w:rPr>
        <w:t xml:space="preserve">II - </w:t>
      </w:r>
      <w:r w:rsidRPr="00C82968">
        <w:rPr>
          <w:rFonts w:ascii="Calibri" w:hAnsi="Calibri" w:cs="Calibri"/>
          <w:sz w:val="18"/>
          <w:szCs w:val="18"/>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C82968">
        <w:rPr>
          <w:rFonts w:ascii="Calibri" w:hAnsi="Calibri" w:cs="Calibri"/>
          <w:sz w:val="18"/>
          <w:szCs w:val="18"/>
        </w:rPr>
        <w:t>lbaiti</w:t>
      </w:r>
      <w:proofErr w:type="spellEnd"/>
      <w:r w:rsidRPr="00C82968">
        <w:rPr>
          <w:rFonts w:ascii="Calibri" w:hAnsi="Calibri" w:cs="Calibri"/>
          <w:sz w:val="18"/>
          <w:szCs w:val="18"/>
        </w:rPr>
        <w:t xml:space="preserve">), composta pelos Municípios de Conselheiro </w:t>
      </w:r>
      <w:proofErr w:type="spellStart"/>
      <w:r w:rsidRPr="00C82968">
        <w:rPr>
          <w:rFonts w:ascii="Calibri" w:hAnsi="Calibri" w:cs="Calibri"/>
          <w:sz w:val="18"/>
          <w:szCs w:val="18"/>
        </w:rPr>
        <w:t>Mairinck</w:t>
      </w:r>
      <w:proofErr w:type="spellEnd"/>
      <w:r w:rsidRPr="00C82968">
        <w:rPr>
          <w:rFonts w:ascii="Calibri" w:hAnsi="Calibri" w:cs="Calibri"/>
          <w:sz w:val="18"/>
          <w:szCs w:val="18"/>
        </w:rPr>
        <w:t xml:space="preserve">, Curiúva, Figueira, </w:t>
      </w:r>
      <w:proofErr w:type="spellStart"/>
      <w:r w:rsidRPr="00C82968">
        <w:rPr>
          <w:rFonts w:ascii="Calibri" w:hAnsi="Calibri" w:cs="Calibri"/>
          <w:sz w:val="18"/>
          <w:szCs w:val="18"/>
        </w:rPr>
        <w:t>lbaiti</w:t>
      </w:r>
      <w:proofErr w:type="spellEnd"/>
      <w:r w:rsidRPr="00C82968">
        <w:rPr>
          <w:rFonts w:ascii="Calibri" w:hAnsi="Calibri" w:cs="Calibri"/>
          <w:sz w:val="18"/>
          <w:szCs w:val="18"/>
        </w:rPr>
        <w:t xml:space="preserve">, Jaboti, </w:t>
      </w:r>
      <w:proofErr w:type="spellStart"/>
      <w:r w:rsidRPr="00C82968">
        <w:rPr>
          <w:rFonts w:ascii="Calibri" w:hAnsi="Calibri" w:cs="Calibri"/>
          <w:sz w:val="18"/>
          <w:szCs w:val="18"/>
        </w:rPr>
        <w:t>Japira</w:t>
      </w:r>
      <w:proofErr w:type="spellEnd"/>
      <w:r w:rsidRPr="00C82968">
        <w:rPr>
          <w:rFonts w:ascii="Calibri" w:hAnsi="Calibri" w:cs="Calibri"/>
          <w:sz w:val="18"/>
          <w:szCs w:val="18"/>
        </w:rPr>
        <w:t xml:space="preserve">, Pinhalão e </w:t>
      </w:r>
      <w:proofErr w:type="spellStart"/>
      <w:r w:rsidRPr="00C82968">
        <w:rPr>
          <w:rFonts w:ascii="Calibri" w:hAnsi="Calibri" w:cs="Calibri"/>
          <w:sz w:val="18"/>
          <w:szCs w:val="18"/>
        </w:rPr>
        <w:t>Sapopema</w:t>
      </w:r>
      <w:proofErr w:type="spellEnd"/>
      <w:r w:rsidRPr="00C82968">
        <w:rPr>
          <w:rFonts w:ascii="Calibri" w:hAnsi="Calibri" w:cs="Calibri"/>
          <w:sz w:val="18"/>
          <w:szCs w:val="18"/>
        </w:rPr>
        <w:t>, de acordo com classificação oficial do IBGE;</w:t>
      </w:r>
    </w:p>
    <w:p w:rsidR="00B10312" w:rsidRPr="00C82968" w:rsidRDefault="00B10312" w:rsidP="00B10312">
      <w:pPr>
        <w:pStyle w:val="ParagraphStyle"/>
        <w:ind w:left="570"/>
        <w:jc w:val="both"/>
        <w:rPr>
          <w:rFonts w:ascii="Calibri" w:hAnsi="Calibri" w:cs="Calibri"/>
          <w:sz w:val="18"/>
          <w:szCs w:val="18"/>
        </w:rPr>
      </w:pPr>
      <w:r w:rsidRPr="00C82968">
        <w:rPr>
          <w:rFonts w:ascii="Calibri" w:hAnsi="Calibri" w:cs="Calibri"/>
          <w:b/>
          <w:bCs/>
          <w:sz w:val="18"/>
          <w:szCs w:val="18"/>
        </w:rPr>
        <w:t xml:space="preserve">III - </w:t>
      </w:r>
      <w:r w:rsidRPr="00C82968">
        <w:rPr>
          <w:rFonts w:ascii="Calibri" w:hAnsi="Calibri" w:cs="Calibri"/>
          <w:sz w:val="18"/>
          <w:szCs w:val="18"/>
        </w:rPr>
        <w:t>Não existindo microempresas, empresas de pequeno porte e microempreendedores individuais em número igual ou superior a 03 (três) competitivas regional, o lote será ampliados às demais microempresas;</w:t>
      </w:r>
    </w:p>
    <w:p w:rsidR="00B10312" w:rsidRPr="00C82968" w:rsidRDefault="00B10312" w:rsidP="00B10312">
      <w:pPr>
        <w:pStyle w:val="ParagraphStyle"/>
        <w:spacing w:line="360" w:lineRule="auto"/>
        <w:jc w:val="both"/>
        <w:rPr>
          <w:rFonts w:ascii="Calibri" w:hAnsi="Calibri" w:cs="Calibri"/>
          <w:color w:val="000000"/>
          <w:sz w:val="14"/>
          <w:szCs w:val="14"/>
        </w:rPr>
      </w:pPr>
    </w:p>
    <w:p w:rsidR="00C82968" w:rsidRDefault="00B10312" w:rsidP="00B10312">
      <w:pPr>
        <w:pStyle w:val="ParagraphStyle"/>
        <w:spacing w:line="360" w:lineRule="auto"/>
        <w:jc w:val="both"/>
        <w:rPr>
          <w:rFonts w:ascii="Calibri" w:hAnsi="Calibri" w:cs="Calibri"/>
          <w:b/>
          <w:bCs/>
          <w:sz w:val="20"/>
          <w:szCs w:val="20"/>
          <w:lang w:val="pt-BR"/>
        </w:rPr>
      </w:pPr>
      <w:r>
        <w:rPr>
          <w:rFonts w:ascii="Calibri" w:hAnsi="Calibri" w:cs="Calibri"/>
          <w:b/>
          <w:bCs/>
          <w:color w:val="000000"/>
          <w:sz w:val="20"/>
          <w:szCs w:val="20"/>
        </w:rPr>
        <w:t>RECEBIMENTO DAS PROPOSTAS</w:t>
      </w:r>
      <w:r>
        <w:rPr>
          <w:rFonts w:ascii="Calibri" w:hAnsi="Calibri" w:cs="Calibri"/>
          <w:color w:val="000000"/>
          <w:sz w:val="20"/>
          <w:szCs w:val="20"/>
        </w:rPr>
        <w:t xml:space="preserve">: Até </w:t>
      </w:r>
      <w:r w:rsidR="00C82968" w:rsidRPr="00130488">
        <w:rPr>
          <w:rFonts w:ascii="Calibri" w:hAnsi="Calibri" w:cs="Calibri"/>
          <w:b/>
          <w:bCs/>
          <w:sz w:val="20"/>
          <w:szCs w:val="20"/>
        </w:rPr>
        <w:t xml:space="preserve">às </w:t>
      </w:r>
      <w:r w:rsidR="00C82968">
        <w:rPr>
          <w:rFonts w:ascii="Calibri" w:hAnsi="Calibri" w:cs="Calibri"/>
          <w:b/>
          <w:bCs/>
          <w:sz w:val="20"/>
          <w:szCs w:val="20"/>
          <w:lang w:val="pt-BR"/>
        </w:rPr>
        <w:t>9h00min</w:t>
      </w:r>
      <w:r w:rsidR="00C82968" w:rsidRPr="00130488">
        <w:rPr>
          <w:rFonts w:ascii="Calibri" w:hAnsi="Calibri" w:cs="Calibri"/>
          <w:sz w:val="20"/>
          <w:szCs w:val="20"/>
        </w:rPr>
        <w:t xml:space="preserve"> do dia</w:t>
      </w:r>
      <w:r w:rsidR="00C82968" w:rsidRPr="00130488">
        <w:rPr>
          <w:rFonts w:ascii="Calibri" w:hAnsi="Calibri" w:cs="Calibri"/>
          <w:b/>
          <w:bCs/>
          <w:sz w:val="20"/>
          <w:szCs w:val="20"/>
        </w:rPr>
        <w:t xml:space="preserve"> </w:t>
      </w:r>
      <w:r w:rsidR="00C82968">
        <w:rPr>
          <w:rFonts w:ascii="Calibri" w:hAnsi="Calibri" w:cs="Calibri"/>
          <w:b/>
          <w:bCs/>
          <w:sz w:val="20"/>
          <w:szCs w:val="20"/>
          <w:lang w:val="pt-BR"/>
        </w:rPr>
        <w:t>18/11/2024</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sidR="00C82968" w:rsidRPr="00130488">
        <w:rPr>
          <w:rFonts w:ascii="Calibri" w:hAnsi="Calibri" w:cs="Calibri"/>
          <w:b/>
          <w:bCs/>
          <w:sz w:val="20"/>
          <w:szCs w:val="20"/>
        </w:rPr>
        <w:t xml:space="preserve">às </w:t>
      </w:r>
      <w:r w:rsidR="00C82968">
        <w:rPr>
          <w:rFonts w:ascii="Calibri" w:hAnsi="Calibri" w:cs="Calibri"/>
          <w:b/>
          <w:bCs/>
          <w:sz w:val="20"/>
          <w:szCs w:val="20"/>
          <w:lang w:val="pt-BR"/>
        </w:rPr>
        <w:t>9h00min</w:t>
      </w:r>
      <w:r w:rsidR="00C82968" w:rsidRPr="00130488">
        <w:rPr>
          <w:rFonts w:ascii="Calibri" w:hAnsi="Calibri" w:cs="Calibri"/>
          <w:sz w:val="20"/>
          <w:szCs w:val="20"/>
        </w:rPr>
        <w:t xml:space="preserve"> do dia </w:t>
      </w:r>
      <w:r w:rsidR="00C82968">
        <w:rPr>
          <w:rFonts w:ascii="Calibri" w:hAnsi="Calibri" w:cs="Calibri"/>
          <w:b/>
          <w:bCs/>
          <w:sz w:val="20"/>
          <w:szCs w:val="20"/>
          <w:lang w:val="pt-BR"/>
        </w:rPr>
        <w:t>18/11/2024</w:t>
      </w:r>
    </w:p>
    <w:p w:rsidR="00B10312" w:rsidRDefault="00B10312" w:rsidP="00B1031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w:t>
      </w:r>
      <w:r w:rsidR="00C82968" w:rsidRPr="00130488">
        <w:rPr>
          <w:rFonts w:ascii="Calibri" w:hAnsi="Calibri" w:cs="Calibri"/>
          <w:b/>
          <w:bCs/>
          <w:sz w:val="20"/>
          <w:szCs w:val="20"/>
        </w:rPr>
        <w:t xml:space="preserve">às </w:t>
      </w:r>
      <w:r w:rsidR="00C82968">
        <w:rPr>
          <w:rFonts w:ascii="Calibri" w:hAnsi="Calibri" w:cs="Calibri"/>
          <w:b/>
          <w:bCs/>
          <w:sz w:val="20"/>
          <w:szCs w:val="20"/>
          <w:lang w:val="pt-BR"/>
        </w:rPr>
        <w:t>9h</w:t>
      </w:r>
      <w:r w:rsidR="00C82968">
        <w:rPr>
          <w:rFonts w:ascii="Calibri" w:hAnsi="Calibri" w:cs="Calibri"/>
          <w:b/>
          <w:bCs/>
          <w:sz w:val="20"/>
          <w:szCs w:val="20"/>
          <w:lang w:val="pt-BR"/>
        </w:rPr>
        <w:t>3</w:t>
      </w:r>
      <w:r w:rsidR="00C82968">
        <w:rPr>
          <w:rFonts w:ascii="Calibri" w:hAnsi="Calibri" w:cs="Calibri"/>
          <w:b/>
          <w:bCs/>
          <w:sz w:val="20"/>
          <w:szCs w:val="20"/>
          <w:lang w:val="pt-BR"/>
        </w:rPr>
        <w:t>0min</w:t>
      </w:r>
      <w:r w:rsidR="00C82968" w:rsidRPr="00130488">
        <w:rPr>
          <w:rFonts w:ascii="Calibri" w:hAnsi="Calibri" w:cs="Calibri"/>
          <w:sz w:val="20"/>
          <w:szCs w:val="20"/>
        </w:rPr>
        <w:t xml:space="preserve"> do dia </w:t>
      </w:r>
      <w:r w:rsidR="00C82968">
        <w:rPr>
          <w:rFonts w:ascii="Calibri" w:hAnsi="Calibri" w:cs="Calibri"/>
          <w:b/>
          <w:bCs/>
          <w:sz w:val="20"/>
          <w:szCs w:val="20"/>
          <w:lang w:val="pt-BR"/>
        </w:rPr>
        <w:t>18/11/2024</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B10312" w:rsidRDefault="00B10312" w:rsidP="00B10312">
      <w:pPr>
        <w:pStyle w:val="ParagraphStyle"/>
        <w:spacing w:line="360" w:lineRule="auto"/>
        <w:jc w:val="both"/>
        <w:rPr>
          <w:rFonts w:ascii="Calibri" w:hAnsi="Calibri" w:cs="Calibri"/>
          <w:color w:val="000000"/>
          <w:sz w:val="20"/>
          <w:szCs w:val="20"/>
        </w:rPr>
      </w:pPr>
      <w:bookmarkStart w:id="0" w:name="_GoBack"/>
      <w:bookmarkEnd w:id="0"/>
    </w:p>
    <w:p w:rsidR="00B10312" w:rsidRDefault="00B10312" w:rsidP="00B1031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B10312" w:rsidRDefault="00B10312" w:rsidP="00B10312">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B10312" w:rsidRPr="00130488" w:rsidRDefault="00B10312" w:rsidP="00B10312">
      <w:pPr>
        <w:pStyle w:val="ParagraphStyle"/>
        <w:spacing w:line="360" w:lineRule="auto"/>
        <w:jc w:val="both"/>
        <w:rPr>
          <w:rFonts w:ascii="Calibri" w:hAnsi="Calibri" w:cs="Calibri"/>
          <w:sz w:val="20"/>
          <w:szCs w:val="20"/>
          <w:lang w:val="pt-BR"/>
        </w:rPr>
      </w:pPr>
      <w:r>
        <w:rPr>
          <w:rFonts w:ascii="Calibri" w:hAnsi="Calibri" w:cs="Calibri"/>
          <w:sz w:val="20"/>
          <w:szCs w:val="20"/>
        </w:rPr>
        <w:t xml:space="preserve">Pregoeira: </w:t>
      </w:r>
      <w:r>
        <w:rPr>
          <w:rFonts w:ascii="Calibri" w:hAnsi="Calibri" w:cs="Calibri"/>
          <w:sz w:val="20"/>
          <w:szCs w:val="20"/>
          <w:lang w:val="pt-BR"/>
        </w:rPr>
        <w:t xml:space="preserve">Fernando Lopes </w:t>
      </w:r>
      <w:proofErr w:type="spellStart"/>
      <w:r>
        <w:rPr>
          <w:rFonts w:ascii="Calibri" w:hAnsi="Calibri" w:cs="Calibri"/>
          <w:sz w:val="20"/>
          <w:szCs w:val="20"/>
          <w:lang w:val="pt-BR"/>
        </w:rPr>
        <w:t>Louzano</w:t>
      </w:r>
      <w:proofErr w:type="spellEnd"/>
      <w:r>
        <w:rPr>
          <w:rFonts w:ascii="Calibri" w:hAnsi="Calibri" w:cs="Calibri"/>
          <w:sz w:val="20"/>
          <w:szCs w:val="20"/>
          <w:lang w:val="pt-BR"/>
        </w:rPr>
        <w:t xml:space="preserve"> de Siqueira</w:t>
      </w:r>
    </w:p>
    <w:p w:rsidR="00B10312" w:rsidRDefault="00B10312" w:rsidP="00B10312">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B10312" w:rsidRDefault="00B10312" w:rsidP="00B10312">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rPr>
          <w:rFonts w:ascii="Calibri" w:hAnsi="Calibri" w:cs="Calibri"/>
          <w:b/>
          <w:bCs/>
          <w:color w:val="000000"/>
        </w:rPr>
      </w:pPr>
      <w:r>
        <w:rPr>
          <w:rFonts w:ascii="Calibri" w:hAnsi="Calibri" w:cs="Calibri"/>
          <w:b/>
          <w:bCs/>
          <w:color w:val="000000"/>
        </w:rPr>
        <w:t>1. - DO OBJETO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Contratação de empresa para execução de decoração natalina - Natal 2024, compreendendo manutenção da estrutura de decoração utilizada nos anos anteriores, fornecimento de materiais e mão de obra para montagem, manutenção e desmontagem da decoração, conforme especificações descritas no Termo de Referência, com as características descritas abaixo: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502"/>
        <w:gridCol w:w="888"/>
        <w:gridCol w:w="3658"/>
        <w:gridCol w:w="1013"/>
        <w:gridCol w:w="1013"/>
        <w:gridCol w:w="888"/>
        <w:gridCol w:w="1191"/>
      </w:tblGrid>
      <w:tr w:rsidR="00B10312" w:rsidRPr="00130488" w:rsidTr="00C3793E">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Lote: 1 - EXSCLUSIVO ME E EPP</w:t>
            </w:r>
          </w:p>
        </w:tc>
      </w:tr>
      <w:tr w:rsidR="00B10312" w:rsidRPr="00130488" w:rsidTr="00C3793E">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Código do serviço</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Nome do /serviço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Preço máximo total</w:t>
            </w:r>
          </w:p>
        </w:tc>
      </w:tr>
      <w:tr w:rsidR="00B10312" w:rsidRPr="00130488" w:rsidTr="00C3793E">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2150</w:t>
            </w:r>
          </w:p>
        </w:tc>
        <w:tc>
          <w:tcPr>
            <w:tcW w:w="4110"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jc w:val="both"/>
              <w:rPr>
                <w:sz w:val="18"/>
                <w:szCs w:val="18"/>
              </w:rPr>
            </w:pPr>
            <w:r w:rsidRPr="00130488">
              <w:rPr>
                <w:sz w:val="18"/>
                <w:szCs w:val="18"/>
              </w:rPr>
              <w:t>PRESTAÇÃO DE SERVIÇOS   Contratação de empresa do ramo de engenharia elétrica para a manutenção, instalação e desinstalação de enfeites natalinos, conforme data de entrega e retirada a definir.</w:t>
            </w:r>
          </w:p>
          <w:p w:rsidR="00B10312" w:rsidRPr="00130488" w:rsidRDefault="00B10312" w:rsidP="00C3793E">
            <w:pPr>
              <w:pStyle w:val="ParagraphStyle"/>
              <w:jc w:val="both"/>
              <w:rPr>
                <w:sz w:val="18"/>
                <w:szCs w:val="18"/>
              </w:rPr>
            </w:pPr>
          </w:p>
          <w:p w:rsidR="00B10312" w:rsidRPr="00130488" w:rsidRDefault="00B10312" w:rsidP="00C3793E">
            <w:pPr>
              <w:pStyle w:val="ParagraphStyle"/>
              <w:jc w:val="both"/>
              <w:rPr>
                <w:sz w:val="18"/>
                <w:szCs w:val="18"/>
              </w:rPr>
            </w:pPr>
            <w:r w:rsidRPr="00130488">
              <w:rPr>
                <w:sz w:val="18"/>
                <w:szCs w:val="18"/>
              </w:rPr>
              <w:t>A empresa também deverá manter equipe de manutenção para possíveis reparos no prazo de 24 horas.</w:t>
            </w:r>
          </w:p>
          <w:p w:rsidR="00B10312" w:rsidRPr="00130488" w:rsidRDefault="00B10312" w:rsidP="00C3793E">
            <w:pPr>
              <w:pStyle w:val="ParagraphStyle"/>
              <w:jc w:val="both"/>
              <w:rPr>
                <w:sz w:val="18"/>
                <w:szCs w:val="18"/>
              </w:rPr>
            </w:pPr>
          </w:p>
          <w:p w:rsidR="00B10312" w:rsidRPr="00130488" w:rsidRDefault="00B10312" w:rsidP="00C3793E">
            <w:pPr>
              <w:pStyle w:val="ParagraphStyle"/>
              <w:jc w:val="both"/>
              <w:rPr>
                <w:sz w:val="18"/>
                <w:szCs w:val="18"/>
              </w:rPr>
            </w:pPr>
            <w:r w:rsidRPr="00130488">
              <w:rPr>
                <w:sz w:val="18"/>
                <w:szCs w:val="18"/>
              </w:rPr>
              <w:t xml:space="preserve">Para perfeito funcionamento a empresa deverá realizar a devida manutenção de todos os enfeites, pisca </w:t>
            </w:r>
            <w:proofErr w:type="spellStart"/>
            <w:r w:rsidRPr="00130488">
              <w:rPr>
                <w:sz w:val="18"/>
                <w:szCs w:val="18"/>
              </w:rPr>
              <w:t>pisca</w:t>
            </w:r>
            <w:proofErr w:type="spellEnd"/>
            <w:r w:rsidRPr="00130488">
              <w:rPr>
                <w:sz w:val="18"/>
                <w:szCs w:val="18"/>
              </w:rPr>
              <w:t xml:space="preserve"> e mangueiras de </w:t>
            </w:r>
            <w:proofErr w:type="spellStart"/>
            <w:r w:rsidRPr="00130488">
              <w:rPr>
                <w:sz w:val="18"/>
                <w:szCs w:val="18"/>
              </w:rPr>
              <w:t>led</w:t>
            </w:r>
            <w:proofErr w:type="spellEnd"/>
            <w:r w:rsidRPr="00130488">
              <w:rPr>
                <w:sz w:val="18"/>
                <w:szCs w:val="18"/>
              </w:rPr>
              <w:t xml:space="preserve">, substituindo a fiação ou mangueira de </w:t>
            </w:r>
            <w:proofErr w:type="spellStart"/>
            <w:r w:rsidRPr="00130488">
              <w:rPr>
                <w:sz w:val="18"/>
                <w:szCs w:val="18"/>
              </w:rPr>
              <w:t>led</w:t>
            </w:r>
            <w:proofErr w:type="spellEnd"/>
            <w:r w:rsidRPr="00130488">
              <w:rPr>
                <w:sz w:val="18"/>
                <w:szCs w:val="18"/>
              </w:rPr>
              <w:t xml:space="preserve"> quando necessário com o fornecimento do material.</w:t>
            </w:r>
          </w:p>
          <w:p w:rsidR="00B10312" w:rsidRPr="00130488" w:rsidRDefault="00B10312" w:rsidP="00C3793E">
            <w:pPr>
              <w:pStyle w:val="ParagraphStyle"/>
              <w:jc w:val="both"/>
              <w:rPr>
                <w:sz w:val="18"/>
                <w:szCs w:val="18"/>
              </w:rPr>
            </w:pPr>
          </w:p>
          <w:p w:rsidR="00B10312" w:rsidRPr="00130488" w:rsidRDefault="00B10312" w:rsidP="00C3793E">
            <w:pPr>
              <w:pStyle w:val="ParagraphStyle"/>
              <w:jc w:val="both"/>
              <w:rPr>
                <w:sz w:val="18"/>
                <w:szCs w:val="18"/>
              </w:rPr>
            </w:pPr>
            <w:r w:rsidRPr="00130488">
              <w:rPr>
                <w:sz w:val="18"/>
                <w:szCs w:val="18"/>
              </w:rPr>
              <w:t>Pontos e locais a serem instalados:</w:t>
            </w:r>
          </w:p>
          <w:p w:rsidR="00B10312" w:rsidRPr="00130488" w:rsidRDefault="00B10312" w:rsidP="00C3793E">
            <w:pPr>
              <w:pStyle w:val="ParagraphStyle"/>
              <w:jc w:val="both"/>
              <w:rPr>
                <w:sz w:val="18"/>
                <w:szCs w:val="18"/>
              </w:rPr>
            </w:pPr>
          </w:p>
          <w:p w:rsidR="00B10312" w:rsidRPr="00130488" w:rsidRDefault="00B10312" w:rsidP="00C3793E">
            <w:pPr>
              <w:pStyle w:val="ParagraphStyle"/>
              <w:jc w:val="both"/>
              <w:rPr>
                <w:sz w:val="18"/>
                <w:szCs w:val="18"/>
              </w:rPr>
            </w:pPr>
            <w:r w:rsidRPr="00130488">
              <w:rPr>
                <w:sz w:val="18"/>
                <w:szCs w:val="18"/>
              </w:rPr>
              <w:t>RUA PARANÁ 39 PONTOS;</w:t>
            </w:r>
          </w:p>
          <w:p w:rsidR="00B10312" w:rsidRPr="00130488" w:rsidRDefault="00B10312" w:rsidP="00C3793E">
            <w:pPr>
              <w:pStyle w:val="ParagraphStyle"/>
              <w:jc w:val="both"/>
              <w:rPr>
                <w:sz w:val="18"/>
                <w:szCs w:val="18"/>
              </w:rPr>
            </w:pPr>
          </w:p>
          <w:p w:rsidR="00B10312" w:rsidRPr="00130488" w:rsidRDefault="00B10312" w:rsidP="00C3793E">
            <w:pPr>
              <w:pStyle w:val="ParagraphStyle"/>
              <w:jc w:val="both"/>
              <w:rPr>
                <w:sz w:val="18"/>
                <w:szCs w:val="18"/>
              </w:rPr>
            </w:pPr>
            <w:r w:rsidRPr="00130488">
              <w:rPr>
                <w:sz w:val="18"/>
                <w:szCs w:val="18"/>
              </w:rPr>
              <w:t>Deverão ser instalados 2 enfeites pequenos e 1 painel grande por arco totalizando 7 arcos e mais 14 enfeites nos portais e mais 18 enfeites fixados em cada braço da luminária instalada no poste da rede de distribuição de energia distribuídos em diversos pontos pela avenida paraná, todos os enfeites deverão possuir acionamento e proteção individual composto por relé + base + disjuntor de 10A, material de proteção e acionamento fornecido pelo contratado.</w:t>
            </w:r>
          </w:p>
          <w:p w:rsidR="00B10312" w:rsidRPr="00130488" w:rsidRDefault="00B10312" w:rsidP="00C3793E">
            <w:pPr>
              <w:pStyle w:val="ParagraphStyle"/>
              <w:jc w:val="both"/>
              <w:rPr>
                <w:sz w:val="18"/>
                <w:szCs w:val="18"/>
              </w:rPr>
            </w:pPr>
          </w:p>
          <w:p w:rsidR="00B10312" w:rsidRPr="00130488" w:rsidRDefault="00B10312" w:rsidP="00C3793E">
            <w:pPr>
              <w:pStyle w:val="ParagraphStyle"/>
              <w:jc w:val="both"/>
              <w:rPr>
                <w:sz w:val="18"/>
                <w:szCs w:val="18"/>
              </w:rPr>
            </w:pPr>
            <w:r w:rsidRPr="00130488">
              <w:rPr>
                <w:sz w:val="18"/>
                <w:szCs w:val="18"/>
              </w:rPr>
              <w:t>PREFEITURA;</w:t>
            </w:r>
          </w:p>
          <w:p w:rsidR="00B10312" w:rsidRPr="00130488" w:rsidRDefault="00B10312" w:rsidP="00C3793E">
            <w:pPr>
              <w:pStyle w:val="ParagraphStyle"/>
              <w:jc w:val="both"/>
              <w:rPr>
                <w:sz w:val="18"/>
                <w:szCs w:val="18"/>
              </w:rPr>
            </w:pPr>
          </w:p>
          <w:p w:rsidR="00B10312" w:rsidRPr="00130488" w:rsidRDefault="00B10312" w:rsidP="00C3793E">
            <w:pPr>
              <w:pStyle w:val="ParagraphStyle"/>
              <w:jc w:val="both"/>
              <w:rPr>
                <w:sz w:val="18"/>
                <w:szCs w:val="18"/>
              </w:rPr>
            </w:pPr>
            <w:r w:rsidRPr="00130488">
              <w:rPr>
                <w:sz w:val="18"/>
                <w:szCs w:val="18"/>
              </w:rPr>
              <w:t xml:space="preserve">Deverão ser instaladas as mangueiras de LED (aproximadamente 1500m) em torno dos enfeites a serem instalados na frente do paço municipal (presépio, coqueiros, etc...) e no </w:t>
            </w:r>
            <w:r w:rsidRPr="00130488">
              <w:rPr>
                <w:sz w:val="18"/>
                <w:szCs w:val="18"/>
              </w:rPr>
              <w:lastRenderedPageBreak/>
              <w:t xml:space="preserve">beiral da prefeitura deverá ser instalados pisca-pisca, nas árvores, ponto de taxi, coqueiros e postes republicanos deverão ser instalados  mangueiras de LED e </w:t>
            </w:r>
            <w:proofErr w:type="spellStart"/>
            <w:r w:rsidRPr="00130488">
              <w:rPr>
                <w:sz w:val="18"/>
                <w:szCs w:val="18"/>
              </w:rPr>
              <w:t>snowfall</w:t>
            </w:r>
            <w:proofErr w:type="spellEnd"/>
            <w:r w:rsidRPr="00130488">
              <w:rPr>
                <w:sz w:val="18"/>
                <w:szCs w:val="18"/>
              </w:rPr>
              <w:t xml:space="preserve"> nas árvores.</w:t>
            </w:r>
          </w:p>
          <w:p w:rsidR="00B10312" w:rsidRPr="00130488" w:rsidRDefault="00B10312" w:rsidP="00C3793E">
            <w:pPr>
              <w:pStyle w:val="ParagraphStyle"/>
              <w:jc w:val="both"/>
              <w:rPr>
                <w:sz w:val="18"/>
                <w:szCs w:val="18"/>
              </w:rPr>
            </w:pPr>
          </w:p>
          <w:p w:rsidR="00B10312" w:rsidRPr="00130488" w:rsidRDefault="00B10312" w:rsidP="00C3793E">
            <w:pPr>
              <w:pStyle w:val="ParagraphStyle"/>
              <w:jc w:val="both"/>
              <w:rPr>
                <w:sz w:val="18"/>
                <w:szCs w:val="18"/>
              </w:rPr>
            </w:pPr>
            <w:r w:rsidRPr="00130488">
              <w:rPr>
                <w:sz w:val="18"/>
                <w:szCs w:val="18"/>
              </w:rPr>
              <w:t>Montagem, reforma e instalação de 01 árvore de 06mts. (deverá ser substituída todos os cordões queimados ou defeituosos) deverá ser instalado um DR somente para a árvore por segurança.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lastRenderedPageBreak/>
              <w:t>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SERV.</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71.894,34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r w:rsidRPr="00130488">
              <w:rPr>
                <w:sz w:val="18"/>
                <w:szCs w:val="18"/>
              </w:rPr>
              <w:t>71.894,34</w:t>
            </w:r>
          </w:p>
        </w:tc>
      </w:tr>
      <w:tr w:rsidR="00B10312" w:rsidRPr="00130488" w:rsidTr="00C3793E">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p>
          <w:p w:rsidR="00B10312" w:rsidRPr="00130488" w:rsidRDefault="00B10312" w:rsidP="00C3793E">
            <w:pPr>
              <w:pStyle w:val="ParagraphStyle"/>
              <w:rPr>
                <w:sz w:val="18"/>
                <w:szCs w:val="18"/>
              </w:rPr>
            </w:pPr>
            <w:r w:rsidRPr="00130488">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B10312" w:rsidRPr="00130488" w:rsidRDefault="00B10312" w:rsidP="00C3793E">
            <w:pPr>
              <w:pStyle w:val="ParagraphStyle"/>
              <w:rPr>
                <w:sz w:val="18"/>
                <w:szCs w:val="18"/>
              </w:rPr>
            </w:pPr>
          </w:p>
          <w:p w:rsidR="00B10312" w:rsidRPr="00130488" w:rsidRDefault="00B10312" w:rsidP="00C3793E">
            <w:pPr>
              <w:pStyle w:val="ParagraphStyle"/>
              <w:rPr>
                <w:sz w:val="18"/>
                <w:szCs w:val="18"/>
              </w:rPr>
            </w:pPr>
            <w:r w:rsidRPr="00130488">
              <w:rPr>
                <w:sz w:val="18"/>
                <w:szCs w:val="18"/>
              </w:rPr>
              <w:t>71.894,34</w:t>
            </w:r>
          </w:p>
        </w:tc>
      </w:tr>
    </w:tbl>
    <w:p w:rsidR="00B10312" w:rsidRPr="00516751" w:rsidRDefault="00B10312" w:rsidP="00B10312">
      <w:pPr>
        <w:pStyle w:val="ParagraphStyle"/>
        <w:spacing w:line="360" w:lineRule="auto"/>
        <w:ind w:left="285"/>
        <w:jc w:val="both"/>
        <w:rPr>
          <w:rFonts w:ascii="Calibri" w:hAnsi="Calibri" w:cs="Calibri"/>
          <w:color w:val="000000"/>
          <w:sz w:val="10"/>
          <w:szCs w:val="10"/>
        </w:rPr>
      </w:pP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será </w:t>
      </w:r>
      <w:r w:rsidRPr="00516751">
        <w:rPr>
          <w:rFonts w:ascii="Calibri" w:hAnsi="Calibri" w:cs="Calibri"/>
          <w:sz w:val="20"/>
          <w:szCs w:val="20"/>
        </w:rPr>
        <w:t>o menor preço/</w:t>
      </w:r>
      <w:r w:rsidRPr="00516751">
        <w:rPr>
          <w:rFonts w:ascii="Calibri" w:hAnsi="Calibri" w:cs="Calibri"/>
          <w:sz w:val="20"/>
          <w:szCs w:val="20"/>
          <w:lang w:val="pt-BR"/>
        </w:rPr>
        <w:t>lote</w:t>
      </w:r>
      <w:r w:rsidRPr="00516751">
        <w:rPr>
          <w:rFonts w:ascii="Calibri" w:hAnsi="Calibri" w:cs="Calibri"/>
          <w:sz w:val="20"/>
          <w:szCs w:val="20"/>
        </w:rPr>
        <w:t xml:space="preserve">, observadas </w:t>
      </w:r>
      <w:r>
        <w:rPr>
          <w:rFonts w:ascii="Calibri" w:hAnsi="Calibri" w:cs="Calibri"/>
          <w:color w:val="000000"/>
          <w:sz w:val="20"/>
          <w:szCs w:val="20"/>
        </w:rPr>
        <w:t>as exigências contidas neste Edital e seus Anexos quanto às especificações do objeto.</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915"/>
        <w:gridCol w:w="915"/>
        <w:gridCol w:w="3112"/>
        <w:gridCol w:w="915"/>
        <w:gridCol w:w="1648"/>
        <w:gridCol w:w="1648"/>
      </w:tblGrid>
      <w:tr w:rsidR="00B10312" w:rsidRPr="00516751" w:rsidTr="00C3793E">
        <w:trPr>
          <w:jc w:val="center"/>
        </w:trPr>
        <w:tc>
          <w:tcPr>
            <w:tcW w:w="9165" w:type="dxa"/>
            <w:gridSpan w:val="6"/>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Dotações</w:t>
            </w:r>
          </w:p>
        </w:tc>
      </w:tr>
      <w:tr w:rsidR="00B10312" w:rsidRPr="00516751" w:rsidTr="00C3793E">
        <w:trPr>
          <w:jc w:val="center"/>
        </w:trPr>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Grupo da fonte</w:t>
            </w:r>
          </w:p>
        </w:tc>
      </w:tr>
      <w:tr w:rsidR="00B10312" w:rsidRPr="00516751" w:rsidTr="00C3793E">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2024</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510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03.001.04.122.0004.2005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3.3.90.39.00.00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Do Exercício</w:t>
            </w:r>
          </w:p>
        </w:tc>
      </w:tr>
      <w:tr w:rsidR="00B10312" w:rsidRPr="00516751" w:rsidTr="00C3793E">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2024</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520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03.001.04.122.0004.2005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510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3.3.90.39.00.00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Do Exercício</w:t>
            </w:r>
          </w:p>
        </w:tc>
      </w:tr>
      <w:tr w:rsidR="00B10312" w:rsidRPr="00516751" w:rsidTr="00C3793E">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2024</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530</w:t>
            </w:r>
          </w:p>
        </w:tc>
        <w:tc>
          <w:tcPr>
            <w:tcW w:w="3120"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03.001.04.122.0004.2005</w:t>
            </w:r>
          </w:p>
        </w:tc>
        <w:tc>
          <w:tcPr>
            <w:tcW w:w="915"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511</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3.3.90.39.00.00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B10312" w:rsidRPr="00516751" w:rsidRDefault="00B10312" w:rsidP="00C3793E">
            <w:pPr>
              <w:pStyle w:val="ParagraphStyle"/>
              <w:rPr>
                <w:sz w:val="18"/>
                <w:szCs w:val="18"/>
              </w:rPr>
            </w:pPr>
            <w:r w:rsidRPr="00516751">
              <w:rPr>
                <w:sz w:val="18"/>
                <w:szCs w:val="18"/>
              </w:rPr>
              <w:t>Do Exercício</w:t>
            </w:r>
          </w:p>
        </w:tc>
      </w:tr>
    </w:tbl>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Pr>
          <w:rFonts w:ascii="Calibri" w:hAnsi="Calibri" w:cs="Calibri"/>
          <w:color w:val="000000"/>
          <w:sz w:val="20"/>
          <w:szCs w:val="20"/>
        </w:rPr>
        <w:t>Register</w:t>
      </w:r>
      <w:proofErr w:type="spellEnd"/>
      <w:r>
        <w:rPr>
          <w:rFonts w:ascii="Calibri" w:hAnsi="Calibri" w:cs="Calibri"/>
          <w:color w:val="000000"/>
          <w:sz w:val="20"/>
          <w:szCs w:val="20"/>
        </w:rPr>
        <w:t>);</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3.6. - O cadastramento do licitante deverá ser requerido e acompanhado junto à Bolsa de Licitações e Leilões, ainda:</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rsidR="00B10312" w:rsidRDefault="00B10312" w:rsidP="00B10312">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B10312" w:rsidRDefault="00B10312" w:rsidP="00B10312">
      <w:pPr>
        <w:pStyle w:val="ParagraphStyle"/>
        <w:spacing w:line="360" w:lineRule="auto"/>
        <w:jc w:val="both"/>
        <w:rPr>
          <w:color w:val="000000"/>
          <w:sz w:val="20"/>
          <w:szCs w:val="20"/>
        </w:rPr>
      </w:pPr>
    </w:p>
    <w:p w:rsidR="00B10312" w:rsidRDefault="00B10312" w:rsidP="00B10312">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B10312" w:rsidRDefault="00B10312" w:rsidP="00B10312">
      <w:pPr>
        <w:pStyle w:val="ParagraphStyle"/>
        <w:spacing w:line="360" w:lineRule="auto"/>
        <w:ind w:left="285"/>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4.13. - Será concedido tratamento favorecido para as microempresas e empresas de pequeno porte, para as </w:t>
      </w:r>
      <w:r>
        <w:rPr>
          <w:rFonts w:ascii="Calibri" w:hAnsi="Calibri" w:cs="Calibri"/>
          <w:color w:val="000000"/>
          <w:sz w:val="20"/>
          <w:szCs w:val="20"/>
        </w:rPr>
        <w:lastRenderedPageBreak/>
        <w:t>sociedades cooperativas mencionadas no artigo 34 da Lei nº 11.488, de 2007, para o agricultor familiar, o produtor rural pessoa física e para o microempreendedor individual - MEI, nos limites previstos da Lei Complementar nº 123, de 2006 e Lei Municipal 794/15.</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5.6. - Não será estabelecida, nessa etapa do certame, ordem de classificação entre as propostas apresentadas, o </w:t>
      </w:r>
      <w:r>
        <w:rPr>
          <w:rFonts w:ascii="Calibri" w:hAnsi="Calibri" w:cs="Calibri"/>
          <w:color w:val="000000"/>
          <w:sz w:val="20"/>
          <w:szCs w:val="20"/>
        </w:rPr>
        <w:lastRenderedPageBreak/>
        <w:t>que somente ocorrerá após a realização dos procedimentos de negociação e julgamento da proposta.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B10312" w:rsidRDefault="00B10312" w:rsidP="00B1031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B10312" w:rsidRDefault="00B10312" w:rsidP="00B10312">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7.2.2. - A desclassificação será sempre fundamentada e registrada no sistema, com acompanhamento em tempo real por todos os participantes.</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B10312" w:rsidRDefault="00B10312" w:rsidP="00B10312">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B10312" w:rsidRPr="00516751" w:rsidRDefault="00B10312" w:rsidP="00B10312">
      <w:pPr>
        <w:pStyle w:val="ParagraphStyle"/>
        <w:spacing w:line="360" w:lineRule="auto"/>
        <w:jc w:val="both"/>
        <w:rPr>
          <w:rFonts w:ascii="Calibri" w:hAnsi="Calibri" w:cs="Calibri"/>
          <w:color w:val="000000"/>
          <w:sz w:val="8"/>
          <w:szCs w:val="8"/>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B10312" w:rsidTr="00C3793E">
        <w:trPr>
          <w:jc w:val="center"/>
        </w:trPr>
        <w:tc>
          <w:tcPr>
            <w:tcW w:w="9420" w:type="dxa"/>
            <w:tcBorders>
              <w:top w:val="nil"/>
              <w:left w:val="nil"/>
              <w:bottom w:val="nil"/>
              <w:right w:val="nil"/>
            </w:tcBorders>
          </w:tcPr>
          <w:p w:rsidR="00B10312" w:rsidRDefault="00B10312" w:rsidP="00C3793E">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B10312" w:rsidRDefault="00B10312" w:rsidP="00C3793E">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B10312" w:rsidRPr="00516751" w:rsidRDefault="00B10312" w:rsidP="00B10312">
      <w:pPr>
        <w:pStyle w:val="ParagraphStyle"/>
        <w:spacing w:line="360" w:lineRule="auto"/>
        <w:ind w:left="285"/>
        <w:jc w:val="both"/>
        <w:rPr>
          <w:rFonts w:ascii="Calibri" w:hAnsi="Calibri" w:cs="Calibri"/>
          <w:color w:val="000000"/>
          <w:sz w:val="8"/>
          <w:szCs w:val="8"/>
        </w:rPr>
      </w:pP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B10312" w:rsidRDefault="00B10312" w:rsidP="00B1031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7.12.1. - Não havendo pelo menos três ofertas nas condições definidas neste item, poderão os autores dos </w:t>
      </w:r>
      <w:r>
        <w:rPr>
          <w:rFonts w:ascii="Calibri" w:hAnsi="Calibri" w:cs="Calibri"/>
          <w:color w:val="000000"/>
          <w:sz w:val="20"/>
          <w:szCs w:val="20"/>
        </w:rPr>
        <w:lastRenderedPageBreak/>
        <w:t>melhores lances, na ordem de classificação, até o máximo de três, oferecer um lance final e fechado em até cinco minutos, o qual será sigiloso até o encerramento deste prazo.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B10312" w:rsidRDefault="00B10312" w:rsidP="00B1031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w:t>
      </w:r>
      <w:r w:rsidRPr="00516751">
        <w:rPr>
          <w:rFonts w:ascii="Calibri" w:hAnsi="Calibri" w:cs="Calibri"/>
          <w:sz w:val="20"/>
          <w:szCs w:val="20"/>
        </w:rPr>
        <w:t xml:space="preserve">julgamento adotado será o </w:t>
      </w:r>
      <w:r w:rsidRPr="00516751">
        <w:rPr>
          <w:rFonts w:ascii="Calibri" w:hAnsi="Calibri" w:cs="Calibri"/>
          <w:b/>
          <w:bCs/>
          <w:sz w:val="20"/>
          <w:szCs w:val="20"/>
        </w:rPr>
        <w:t>menor preço</w:t>
      </w:r>
      <w:r w:rsidRPr="00516751">
        <w:rPr>
          <w:rFonts w:ascii="Calibri" w:hAnsi="Calibri" w:cs="Calibri"/>
          <w:sz w:val="20"/>
          <w:szCs w:val="20"/>
        </w:rPr>
        <w:t xml:space="preserve">, conforme definido </w:t>
      </w:r>
      <w:r>
        <w:rPr>
          <w:rFonts w:ascii="Calibri" w:hAnsi="Calibri" w:cs="Calibri"/>
          <w:color w:val="000000"/>
          <w:sz w:val="20"/>
          <w:szCs w:val="20"/>
        </w:rPr>
        <w:t>neste Edital e seus anexos.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w:t>
      </w:r>
      <w:r>
        <w:rPr>
          <w:rFonts w:ascii="Calibri" w:hAnsi="Calibri" w:cs="Calibri"/>
          <w:color w:val="000000"/>
          <w:sz w:val="20"/>
          <w:szCs w:val="20"/>
        </w:rPr>
        <w:lastRenderedPageBreak/>
        <w:t>direito, no prazo estabelecido no subitem anterior.</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7.28.4.6.3 - Os dispositivos referentes às ações de equidade serão avaliados de forma sucessiva. </w:t>
      </w:r>
      <w:r>
        <w:rPr>
          <w:rFonts w:ascii="Calibri" w:hAnsi="Calibri" w:cs="Calibri"/>
          <w:color w:val="000000"/>
          <w:sz w:val="20"/>
          <w:szCs w:val="20"/>
        </w:rPr>
        <w:lastRenderedPageBreak/>
        <w:t>Havendo desempate já no primeiro inciso, os demais não serão objeto de análise para classificação da licitante;</w:t>
      </w:r>
    </w:p>
    <w:p w:rsidR="00B10312" w:rsidRDefault="00B10312" w:rsidP="00B10312">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B10312" w:rsidRDefault="00B10312" w:rsidP="00B1031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B10312" w:rsidRDefault="00B10312" w:rsidP="00B10312">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8.2. - O licitante qualificado como produtor rural pessoa física deverá incluir, na sua proposta, os percentuais das contribuições previstas no art. 176 da Instrução Normativa RFB n. 971, de 2009, em razão do disposto no art. </w:t>
      </w:r>
      <w:r>
        <w:rPr>
          <w:rFonts w:ascii="Calibri" w:hAnsi="Calibri" w:cs="Calibri"/>
          <w:color w:val="000000"/>
          <w:sz w:val="20"/>
          <w:szCs w:val="20"/>
        </w:rPr>
        <w:lastRenderedPageBreak/>
        <w:t>184, inciso V, sob pena de desclassificação.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B10312" w:rsidRDefault="00B10312" w:rsidP="00B1031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10312" w:rsidRDefault="00B10312" w:rsidP="00B10312">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B10312" w:rsidRDefault="00B10312" w:rsidP="00B1031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B10312" w:rsidRDefault="00B10312" w:rsidP="00B10312">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rsidR="00B10312" w:rsidRDefault="00B10312" w:rsidP="00B10312">
      <w:pPr>
        <w:pStyle w:val="ParagraphStyle"/>
        <w:spacing w:line="360" w:lineRule="auto"/>
        <w:ind w:left="285"/>
        <w:jc w:val="both"/>
        <w:rPr>
          <w:rFonts w:ascii="Calibri" w:hAnsi="Calibri" w:cs="Calibri"/>
          <w:color w:val="000000"/>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9 - DA PRIORIDADE REGIONAL</w:t>
      </w:r>
    </w:p>
    <w:p w:rsidR="00B10312" w:rsidRDefault="00B10312" w:rsidP="00B10312">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rsidR="00B10312" w:rsidRDefault="00B10312" w:rsidP="00B10312">
      <w:pPr>
        <w:pStyle w:val="ParagraphStyle"/>
        <w:spacing w:line="300" w:lineRule="atLeast"/>
        <w:jc w:val="both"/>
        <w:rPr>
          <w:rFonts w:ascii="Calibri" w:hAnsi="Calibri" w:cs="Calibri"/>
          <w:b/>
          <w:bCs/>
          <w:color w:val="000000"/>
          <w:sz w:val="20"/>
          <w:szCs w:val="20"/>
        </w:rPr>
      </w:pP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B10312" w:rsidRDefault="00B10312" w:rsidP="00B1031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rsidR="00B10312" w:rsidRDefault="00B10312" w:rsidP="00B10312">
      <w:pPr>
        <w:pStyle w:val="ParagraphStyle"/>
        <w:spacing w:line="360" w:lineRule="auto"/>
        <w:ind w:left="855"/>
        <w:jc w:val="both"/>
        <w:rPr>
          <w:rFonts w:ascii="Calibri" w:hAnsi="Calibri" w:cs="Calibri"/>
          <w:color w:val="000000"/>
          <w:sz w:val="20"/>
          <w:szCs w:val="20"/>
        </w:rPr>
      </w:pP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w:t>
      </w:r>
      <w:r>
        <w:rPr>
          <w:rFonts w:ascii="Calibri" w:hAnsi="Calibri" w:cs="Calibri"/>
          <w:sz w:val="20"/>
          <w:szCs w:val="20"/>
        </w:rPr>
        <w:lastRenderedPageBreak/>
        <w:t xml:space="preserve">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B10312" w:rsidRDefault="00B10312" w:rsidP="00B1031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rsidR="00B10312" w:rsidRDefault="00B10312" w:rsidP="00B1031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rsidR="00B10312" w:rsidRDefault="00B10312" w:rsidP="00B10312">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 xml:space="preserve">10 - DA HABILITAÇÃO </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B10312" w:rsidRDefault="00B10312" w:rsidP="00B10312">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w:t>
      </w:r>
      <w:proofErr w:type="spellStart"/>
      <w:r>
        <w:rPr>
          <w:rFonts w:ascii="Calibri" w:hAnsi="Calibri" w:cs="Calibri"/>
          <w:sz w:val="20"/>
          <w:szCs w:val="20"/>
        </w:rPr>
        <w:t>a</w:t>
      </w:r>
      <w:proofErr w:type="spellEnd"/>
      <w:r>
        <w:rPr>
          <w:rFonts w:ascii="Calibri" w:hAnsi="Calibri" w:cs="Calibri"/>
          <w:sz w:val="20"/>
          <w:szCs w:val="20"/>
        </w:rPr>
        <w:t xml:space="preserve"> data de abertura do certame, exceto os casos previstos neste edital.</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10.7. - O licitante deverá apresentar, sob pena de desclassificação, declaração de que suas propostas econômicas compreendem a integralidade dos custos para atendimento dos direitos trabalhistas assegurados </w:t>
      </w:r>
      <w:r>
        <w:rPr>
          <w:rFonts w:ascii="Calibri" w:hAnsi="Calibri" w:cs="Calibri"/>
          <w:sz w:val="20"/>
          <w:szCs w:val="20"/>
        </w:rPr>
        <w:lastRenderedPageBreak/>
        <w:t>na Constituição Federal, nas leis trabalhistas, nas normas infralegais, nas convenções coletivas de trabalho e nos termos de ajustamento de conduta vigentes na data de entrega das propostas, na forma da lei (art. 63, I, da Lei nº 14.133/2021).</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B10312" w:rsidRDefault="00B10312" w:rsidP="00B10312">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B10312" w:rsidRDefault="00B10312" w:rsidP="00B10312">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11 - DO ENCAMINHAMENTO DA PROPOSTA VENCEDORA</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B10312" w:rsidRDefault="00B10312" w:rsidP="00B10312">
      <w:pPr>
        <w:pStyle w:val="ParagraphStyle"/>
        <w:spacing w:before="120" w:after="120" w:line="276" w:lineRule="auto"/>
        <w:ind w:left="1005"/>
        <w:jc w:val="both"/>
        <w:rPr>
          <w:rFonts w:ascii="Times New Roman" w:hAnsi="Times New Roman" w:cs="Times New Roman"/>
          <w:i/>
          <w:iCs/>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12 - DOS RECURSOS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12.2. - Havendo quem se manifeste, caberá ao Pregoeiro verificar a tempestividade e a existência de motivação da intenção de recorrer, para decidir se admite ou não o recurso, fundamentadamente.</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B10312" w:rsidRDefault="00B10312" w:rsidP="00B10312">
      <w:pPr>
        <w:pStyle w:val="ParagraphStyle"/>
        <w:spacing w:line="360" w:lineRule="auto"/>
        <w:ind w:left="285"/>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13 - DA REABERTURA DA SESSÃO PÚBLICA</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B10312" w:rsidRDefault="00B10312" w:rsidP="00B10312">
      <w:pPr>
        <w:pStyle w:val="ParagraphStyle"/>
        <w:spacing w:line="360" w:lineRule="auto"/>
        <w:rPr>
          <w:rFonts w:ascii="Calibri" w:hAnsi="Calibri" w:cs="Calibri"/>
          <w:b/>
          <w:bCs/>
        </w:rPr>
      </w:pPr>
      <w:r>
        <w:rPr>
          <w:rFonts w:ascii="Calibri" w:hAnsi="Calibri" w:cs="Calibri"/>
          <w:b/>
          <w:bCs/>
        </w:rPr>
        <w:t xml:space="preserve">14 - DA ADJUDICAÇÃO E HOMOLOGAÇÃO </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lastRenderedPageBreak/>
        <w:t xml:space="preserve">15 - DA GARANTIA DE EXECUÇÃO </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16 - DO TERMO DE CONTRATO OU INSTRUMENTO EQUIVALENTE</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de </w:t>
      </w:r>
      <w:r w:rsidRPr="00516751">
        <w:rPr>
          <w:rFonts w:ascii="Calibri" w:hAnsi="Calibri" w:cs="Calibri"/>
          <w:b/>
          <w:bCs/>
          <w:sz w:val="20"/>
          <w:szCs w:val="20"/>
        </w:rPr>
        <w:t xml:space="preserve">12 (doze) meses </w:t>
      </w:r>
      <w:r w:rsidRPr="00516751">
        <w:rPr>
          <w:rFonts w:ascii="Calibri" w:hAnsi="Calibri" w:cs="Calibri"/>
          <w:sz w:val="20"/>
          <w:szCs w:val="20"/>
        </w:rPr>
        <w:t xml:space="preserve">prorrogável </w:t>
      </w:r>
      <w:r>
        <w:rPr>
          <w:rFonts w:ascii="Calibri" w:hAnsi="Calibri" w:cs="Calibri"/>
          <w:sz w:val="20"/>
          <w:szCs w:val="20"/>
        </w:rPr>
        <w:t>conforme previsão no instrumento contratual ou no Termo de Referência.</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B10312" w:rsidRDefault="00B10312" w:rsidP="00B10312">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16.6.2. - Na hipótese de irregularidade do registro no SICAF, o contratado deverá regularizar a sua situação </w:t>
      </w:r>
      <w:r>
        <w:rPr>
          <w:rFonts w:ascii="Calibri" w:hAnsi="Calibri" w:cs="Calibri"/>
          <w:sz w:val="20"/>
          <w:szCs w:val="20"/>
        </w:rPr>
        <w:lastRenderedPageBreak/>
        <w:t>perante o cadastro no prazo de até 05 (cinco) dias úteis, sob pena de aplicação das penalidades previstas no edital e anexos.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17 - DO REAJUSTAMENTO EM SENTIDO GERAL</w:t>
      </w:r>
    </w:p>
    <w:p w:rsidR="00B10312" w:rsidRPr="00516751"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17.1. – Os preços inicialmente contratados são fixos e irreajustáveis no prazo de um ano contado da data do orçamento estimado</w:t>
      </w:r>
      <w:r w:rsidRPr="00516751">
        <w:rPr>
          <w:rFonts w:ascii="Calibri" w:hAnsi="Calibri" w:cs="Calibri"/>
          <w:sz w:val="20"/>
          <w:szCs w:val="20"/>
        </w:rPr>
        <w:t xml:space="preserve">, em </w:t>
      </w:r>
      <w:r w:rsidRPr="00516751">
        <w:rPr>
          <w:rFonts w:ascii="Calibri" w:hAnsi="Calibri" w:cs="Calibri"/>
          <w:sz w:val="20"/>
          <w:szCs w:val="20"/>
          <w:lang w:val="pt-BR"/>
        </w:rPr>
        <w:t>outubro</w:t>
      </w:r>
      <w:r w:rsidRPr="00516751">
        <w:rPr>
          <w:rFonts w:ascii="Calibri" w:hAnsi="Calibri" w:cs="Calibri"/>
          <w:sz w:val="20"/>
          <w:szCs w:val="20"/>
        </w:rPr>
        <w:t xml:space="preserve"> – Relatório de Formação de Preços.</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aplicação, pelo </w:t>
      </w:r>
      <w:r w:rsidRPr="00516751">
        <w:rPr>
          <w:rFonts w:ascii="Calibri" w:hAnsi="Calibri" w:cs="Calibri"/>
          <w:sz w:val="20"/>
          <w:szCs w:val="20"/>
        </w:rPr>
        <w:t xml:space="preserve">contratante, do índice </w:t>
      </w:r>
      <w:r w:rsidRPr="00516751">
        <w:rPr>
          <w:rFonts w:ascii="Calibri" w:hAnsi="Calibri" w:cs="Calibri"/>
          <w:sz w:val="20"/>
          <w:szCs w:val="20"/>
          <w:lang w:val="pt-BR"/>
        </w:rPr>
        <w:t>INPC</w:t>
      </w:r>
      <w:r w:rsidRPr="00516751">
        <w:rPr>
          <w:rFonts w:ascii="Calibri" w:hAnsi="Calibri" w:cs="Calibri"/>
          <w:sz w:val="20"/>
          <w:szCs w:val="20"/>
        </w:rPr>
        <w:t xml:space="preserve">, exclusivamente </w:t>
      </w:r>
      <w:r>
        <w:rPr>
          <w:rFonts w:ascii="Calibri" w:hAnsi="Calibri" w:cs="Calibri"/>
          <w:sz w:val="20"/>
          <w:szCs w:val="20"/>
        </w:rPr>
        <w:t>para as obrigações iniciadas e concluídas após a ocorrência da anualidade.</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B10312" w:rsidRPr="00516751" w:rsidRDefault="00B10312" w:rsidP="00B10312">
      <w:pPr>
        <w:pStyle w:val="ParagraphStyle"/>
        <w:spacing w:line="360" w:lineRule="auto"/>
        <w:ind w:left="285"/>
        <w:jc w:val="both"/>
        <w:rPr>
          <w:rFonts w:ascii="Calibri" w:hAnsi="Calibri" w:cs="Calibri"/>
          <w:sz w:val="20"/>
          <w:szCs w:val="20"/>
        </w:rPr>
      </w:pPr>
      <w:r w:rsidRPr="00516751">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B10312" w:rsidRPr="00516751" w:rsidRDefault="00B10312" w:rsidP="00B10312">
      <w:pPr>
        <w:pStyle w:val="ParagraphStyle"/>
        <w:spacing w:line="360" w:lineRule="auto"/>
        <w:ind w:left="990"/>
        <w:jc w:val="both"/>
        <w:rPr>
          <w:rFonts w:ascii="Calibri" w:hAnsi="Calibri" w:cs="Calibri"/>
          <w:sz w:val="20"/>
          <w:szCs w:val="20"/>
        </w:rPr>
      </w:pPr>
      <w:r w:rsidRPr="00516751">
        <w:rPr>
          <w:rFonts w:ascii="Calibri" w:hAnsi="Calibri" w:cs="Calibri"/>
          <w:b/>
          <w:bCs/>
          <w:sz w:val="20"/>
          <w:szCs w:val="20"/>
        </w:rPr>
        <w:t>a)</w:t>
      </w:r>
      <w:r w:rsidRPr="00516751">
        <w:rPr>
          <w:rFonts w:ascii="Calibri" w:hAnsi="Calibri" w:cs="Calibri"/>
          <w:sz w:val="20"/>
          <w:szCs w:val="20"/>
        </w:rPr>
        <w:t xml:space="preserve"> Apresentação de notas fiscais de compras promovidas em datas que antecederam brevemente a data da sessão pública de lances do pregão;</w:t>
      </w:r>
    </w:p>
    <w:p w:rsidR="00B10312" w:rsidRPr="00516751" w:rsidRDefault="00B10312" w:rsidP="00B10312">
      <w:pPr>
        <w:pStyle w:val="ParagraphStyle"/>
        <w:spacing w:line="360" w:lineRule="auto"/>
        <w:ind w:left="990"/>
        <w:jc w:val="both"/>
        <w:rPr>
          <w:rFonts w:ascii="Calibri" w:hAnsi="Calibri" w:cs="Calibri"/>
          <w:sz w:val="20"/>
          <w:szCs w:val="20"/>
        </w:rPr>
      </w:pPr>
      <w:r w:rsidRPr="00516751">
        <w:rPr>
          <w:rFonts w:ascii="Calibri" w:hAnsi="Calibri" w:cs="Calibri"/>
          <w:b/>
          <w:bCs/>
          <w:sz w:val="20"/>
          <w:szCs w:val="20"/>
        </w:rPr>
        <w:lastRenderedPageBreak/>
        <w:t>b)</w:t>
      </w:r>
      <w:r w:rsidRPr="00516751">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B10312" w:rsidRPr="00516751" w:rsidRDefault="00B10312" w:rsidP="00B10312">
      <w:pPr>
        <w:pStyle w:val="ParagraphStyle"/>
        <w:spacing w:line="360" w:lineRule="auto"/>
        <w:ind w:left="990"/>
        <w:jc w:val="both"/>
        <w:rPr>
          <w:rFonts w:ascii="Calibri" w:hAnsi="Calibri" w:cs="Calibri"/>
          <w:sz w:val="20"/>
          <w:szCs w:val="20"/>
        </w:rPr>
      </w:pPr>
      <w:r w:rsidRPr="00516751">
        <w:rPr>
          <w:rFonts w:ascii="Calibri" w:hAnsi="Calibri" w:cs="Calibri"/>
          <w:b/>
          <w:bCs/>
          <w:sz w:val="20"/>
          <w:szCs w:val="20"/>
        </w:rPr>
        <w:t>c)</w:t>
      </w:r>
      <w:r w:rsidRPr="00516751">
        <w:rPr>
          <w:rFonts w:ascii="Calibri" w:hAnsi="Calibri" w:cs="Calibri"/>
          <w:sz w:val="20"/>
          <w:szCs w:val="20"/>
        </w:rPr>
        <w:t xml:space="preserve"> Por meio destas informações, a administração conseguirá aferir a </w:t>
      </w:r>
      <w:r w:rsidRPr="00516751">
        <w:rPr>
          <w:rFonts w:ascii="Calibri" w:hAnsi="Calibri" w:cs="Calibri"/>
          <w:b/>
          <w:bCs/>
          <w:sz w:val="20"/>
          <w:szCs w:val="20"/>
        </w:rPr>
        <w:t xml:space="preserve">variação de preço do item </w:t>
      </w:r>
      <w:r w:rsidRPr="00516751">
        <w:rPr>
          <w:rFonts w:ascii="Calibri" w:hAnsi="Calibri" w:cs="Calibri"/>
          <w:sz w:val="20"/>
          <w:szCs w:val="20"/>
        </w:rPr>
        <w:t>por meio de percentual;</w:t>
      </w:r>
    </w:p>
    <w:p w:rsidR="00B10312" w:rsidRPr="00516751" w:rsidRDefault="00B10312" w:rsidP="00B10312">
      <w:pPr>
        <w:pStyle w:val="ParagraphStyle"/>
        <w:spacing w:line="360" w:lineRule="auto"/>
        <w:ind w:left="570"/>
        <w:jc w:val="both"/>
        <w:rPr>
          <w:rFonts w:ascii="Calibri" w:hAnsi="Calibri" w:cs="Calibri"/>
          <w:sz w:val="20"/>
          <w:szCs w:val="20"/>
        </w:rPr>
      </w:pPr>
      <w:r w:rsidRPr="00516751">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516751">
        <w:rPr>
          <w:rFonts w:ascii="Calibri" w:hAnsi="Calibri" w:cs="Calibri"/>
          <w:b/>
          <w:bCs/>
          <w:sz w:val="20"/>
          <w:szCs w:val="20"/>
        </w:rPr>
        <w:t>novo preço de mercado</w:t>
      </w:r>
      <w:r w:rsidRPr="00516751">
        <w:rPr>
          <w:rFonts w:ascii="Calibri" w:hAnsi="Calibri" w:cs="Calibri"/>
          <w:sz w:val="20"/>
          <w:szCs w:val="20"/>
        </w:rPr>
        <w:t>;</w:t>
      </w:r>
    </w:p>
    <w:p w:rsidR="00B10312" w:rsidRPr="00516751" w:rsidRDefault="00B10312" w:rsidP="00B10312">
      <w:pPr>
        <w:pStyle w:val="ParagraphStyle"/>
        <w:spacing w:line="360" w:lineRule="auto"/>
        <w:ind w:left="570"/>
        <w:jc w:val="both"/>
        <w:rPr>
          <w:rFonts w:ascii="Calibri" w:hAnsi="Calibri" w:cs="Calibri"/>
          <w:sz w:val="20"/>
          <w:szCs w:val="20"/>
        </w:rPr>
      </w:pPr>
      <w:r w:rsidRPr="00516751">
        <w:rPr>
          <w:rFonts w:ascii="Calibri" w:hAnsi="Calibri" w:cs="Calibri"/>
          <w:sz w:val="20"/>
          <w:szCs w:val="20"/>
        </w:rPr>
        <w:t xml:space="preserve">17.11 - Para a concessão do reequilíbrio, será aplicado o percentual de desconto ofertado pela licitante em sessão no </w:t>
      </w:r>
      <w:r w:rsidRPr="00516751">
        <w:rPr>
          <w:rFonts w:ascii="Calibri" w:hAnsi="Calibri" w:cs="Calibri"/>
          <w:b/>
          <w:bCs/>
          <w:sz w:val="20"/>
          <w:szCs w:val="20"/>
        </w:rPr>
        <w:t xml:space="preserve">novo preço de mercado, </w:t>
      </w:r>
      <w:r w:rsidRPr="00516751">
        <w:rPr>
          <w:rFonts w:ascii="Calibri" w:hAnsi="Calibri" w:cs="Calibri"/>
          <w:sz w:val="20"/>
          <w:szCs w:val="20"/>
        </w:rPr>
        <w:t xml:space="preserve">e, será aplicado o percentual da </w:t>
      </w:r>
      <w:r w:rsidRPr="00516751">
        <w:rPr>
          <w:rFonts w:ascii="Calibri" w:hAnsi="Calibri" w:cs="Calibri"/>
          <w:b/>
          <w:bCs/>
          <w:sz w:val="20"/>
          <w:szCs w:val="20"/>
        </w:rPr>
        <w:t xml:space="preserve">variação de preço do item </w:t>
      </w:r>
      <w:r w:rsidRPr="00516751">
        <w:rPr>
          <w:rFonts w:ascii="Calibri" w:hAnsi="Calibri" w:cs="Calibri"/>
          <w:sz w:val="20"/>
          <w:szCs w:val="20"/>
        </w:rPr>
        <w:t xml:space="preserve">ao preço contratado, aquele preço que resultar no menor dispêndio financeiro para a Administração será o </w:t>
      </w:r>
      <w:r w:rsidRPr="00516751">
        <w:rPr>
          <w:rFonts w:ascii="Calibri" w:hAnsi="Calibri" w:cs="Calibri"/>
          <w:b/>
          <w:bCs/>
          <w:sz w:val="20"/>
          <w:szCs w:val="20"/>
        </w:rPr>
        <w:t>valor reequilibrado</w:t>
      </w:r>
      <w:r w:rsidRPr="00516751">
        <w:rPr>
          <w:rFonts w:ascii="Calibri" w:hAnsi="Calibri" w:cs="Calibri"/>
          <w:sz w:val="20"/>
          <w:szCs w:val="20"/>
        </w:rPr>
        <w:t>.</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18 - DO RECEBIMENTO DO OBJETO E DA FISCALIZAÇÃO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19 - DAS OBRIGAÇÕES DA CONTRATANTE E DA CONTRATADA</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20 - DO PAGAMENTO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21 - DAS SANÇÕES ADMINISTRATIVAS.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21.1.2 - Dar causa à inexecução parcial do contrato que cause grave dano à Administração, ao funcionamento dos serviços públicos ou ao interesse coletivo;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B10312" w:rsidRDefault="00B10312" w:rsidP="00B10312">
      <w:pPr>
        <w:pStyle w:val="ParagraphStyle"/>
        <w:spacing w:line="360" w:lineRule="auto"/>
        <w:ind w:left="570"/>
        <w:jc w:val="both"/>
        <w:rPr>
          <w:rFonts w:ascii="Calibri" w:hAnsi="Calibri" w:cs="Calibri"/>
          <w:color w:val="000000"/>
          <w:sz w:val="20"/>
          <w:szCs w:val="20"/>
        </w:rPr>
      </w:pP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B10312" w:rsidRDefault="00B10312" w:rsidP="00B10312">
      <w:pPr>
        <w:pStyle w:val="ParagraphStyle"/>
        <w:spacing w:line="360" w:lineRule="auto"/>
        <w:ind w:left="285"/>
        <w:jc w:val="both"/>
        <w:rPr>
          <w:rFonts w:ascii="Calibri" w:hAnsi="Calibri" w:cs="Calibri"/>
          <w:color w:val="000000"/>
          <w:sz w:val="20"/>
          <w:szCs w:val="20"/>
        </w:rPr>
      </w:pP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B10312" w:rsidRDefault="00B10312" w:rsidP="00B10312">
      <w:pPr>
        <w:pStyle w:val="ParagraphStyle"/>
        <w:spacing w:line="360" w:lineRule="auto"/>
        <w:ind w:left="285"/>
        <w:jc w:val="both"/>
        <w:rPr>
          <w:rFonts w:ascii="Calibri" w:hAnsi="Calibri" w:cs="Calibri"/>
          <w:color w:val="000000"/>
          <w:sz w:val="20"/>
          <w:szCs w:val="20"/>
        </w:rPr>
      </w:pP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B10312" w:rsidRDefault="00B10312" w:rsidP="00B10312">
      <w:pPr>
        <w:pStyle w:val="ParagraphStyle"/>
        <w:spacing w:line="360" w:lineRule="auto"/>
        <w:ind w:left="285"/>
        <w:jc w:val="both"/>
        <w:rPr>
          <w:rFonts w:ascii="Calibri" w:hAnsi="Calibri" w:cs="Calibri"/>
          <w:color w:val="000000"/>
          <w:sz w:val="20"/>
          <w:szCs w:val="20"/>
        </w:rPr>
      </w:pP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w:t>
      </w:r>
      <w:r>
        <w:rPr>
          <w:rFonts w:ascii="Calibri" w:hAnsi="Calibri" w:cs="Calibri"/>
          <w:color w:val="000000"/>
          <w:sz w:val="20"/>
          <w:szCs w:val="20"/>
        </w:rPr>
        <w:lastRenderedPageBreak/>
        <w:t>multa.</w:t>
      </w:r>
    </w:p>
    <w:p w:rsidR="00B10312" w:rsidRDefault="00B10312" w:rsidP="00B10312">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B10312" w:rsidRDefault="00B10312" w:rsidP="00B10312">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B10312" w:rsidRDefault="00B10312" w:rsidP="00B10312">
      <w:pPr>
        <w:pStyle w:val="ParagraphStyle"/>
        <w:spacing w:line="360" w:lineRule="auto"/>
        <w:ind w:left="285"/>
        <w:jc w:val="both"/>
        <w:rPr>
          <w:rFonts w:ascii="Calibri" w:hAnsi="Calibri" w:cs="Calibri"/>
          <w:color w:val="000000"/>
          <w:sz w:val="20"/>
          <w:szCs w:val="20"/>
        </w:rPr>
      </w:pP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B10312" w:rsidRDefault="00B10312" w:rsidP="00B10312">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xml:space="preserve">, desde que conste documento com data e assinatura do representante legal da empresa juntamente com a documentação </w:t>
      </w:r>
      <w:r>
        <w:rPr>
          <w:rFonts w:ascii="Calibri" w:hAnsi="Calibri" w:cs="Calibri"/>
          <w:sz w:val="20"/>
          <w:szCs w:val="20"/>
        </w:rPr>
        <w:lastRenderedPageBreak/>
        <w:t>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B10312" w:rsidRDefault="00B10312" w:rsidP="00B10312">
      <w:pPr>
        <w:pStyle w:val="ParagraphStyle"/>
        <w:spacing w:line="360" w:lineRule="auto"/>
        <w:ind w:left="285"/>
        <w:jc w:val="both"/>
        <w:rPr>
          <w:rFonts w:ascii="Calibri" w:hAnsi="Calibri" w:cs="Calibri"/>
          <w:sz w:val="20"/>
          <w:szCs w:val="20"/>
        </w:rPr>
      </w:pPr>
    </w:p>
    <w:p w:rsidR="00B10312" w:rsidRDefault="00B10312" w:rsidP="00B10312">
      <w:pPr>
        <w:pStyle w:val="ParagraphStyle"/>
        <w:spacing w:line="360" w:lineRule="auto"/>
        <w:rPr>
          <w:rFonts w:ascii="Calibri" w:hAnsi="Calibri" w:cs="Calibri"/>
          <w:b/>
          <w:bCs/>
        </w:rPr>
      </w:pPr>
      <w:r>
        <w:rPr>
          <w:rFonts w:ascii="Calibri" w:hAnsi="Calibri" w:cs="Calibri"/>
          <w:b/>
          <w:bCs/>
        </w:rPr>
        <w:t>23 - DAS DISPOSIÇÕES GERAIS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23.6. - Os licitantes assumem todos os custos de preparação e apresentação de suas propostas e a Administração </w:t>
      </w:r>
      <w:r>
        <w:rPr>
          <w:rFonts w:ascii="Calibri" w:hAnsi="Calibri" w:cs="Calibri"/>
          <w:sz w:val="20"/>
          <w:szCs w:val="20"/>
        </w:rPr>
        <w:lastRenderedPageBreak/>
        <w:t>não será, em nenhum caso, responsável por esses custos, independentemente da condução ou do resultado do processo licitatório.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lang w:val="pt-BR"/>
        </w:rPr>
        <w:t>30</w:t>
      </w:r>
      <w:r>
        <w:rPr>
          <w:rFonts w:ascii="Calibri" w:hAnsi="Calibri" w:cs="Calibri"/>
          <w:sz w:val="20"/>
          <w:szCs w:val="20"/>
        </w:rPr>
        <w:t xml:space="preserve"> de </w:t>
      </w:r>
      <w:r>
        <w:rPr>
          <w:rFonts w:ascii="Calibri" w:hAnsi="Calibri" w:cs="Calibri"/>
          <w:sz w:val="20"/>
          <w:szCs w:val="20"/>
          <w:lang w:val="pt-BR"/>
        </w:rPr>
        <w:t>outubro</w:t>
      </w:r>
      <w:r>
        <w:rPr>
          <w:rFonts w:ascii="Calibri" w:hAnsi="Calibri" w:cs="Calibri"/>
          <w:sz w:val="20"/>
          <w:szCs w:val="20"/>
        </w:rPr>
        <w:t xml:space="preserve"> de 2024.</w:t>
      </w:r>
    </w:p>
    <w:p w:rsidR="00B10312" w:rsidRDefault="00B10312" w:rsidP="00B10312">
      <w:pPr>
        <w:pStyle w:val="ParagraphStyle"/>
        <w:spacing w:line="360" w:lineRule="auto"/>
        <w:jc w:val="center"/>
        <w:rPr>
          <w:rFonts w:ascii="Calibri" w:hAnsi="Calibri" w:cs="Calibri"/>
          <w:sz w:val="20"/>
          <w:szCs w:val="20"/>
        </w:rPr>
      </w:pPr>
    </w:p>
    <w:p w:rsidR="00B10312" w:rsidRDefault="00B10312" w:rsidP="00B10312">
      <w:pPr>
        <w:pStyle w:val="ParagraphStyle"/>
        <w:spacing w:line="360" w:lineRule="auto"/>
        <w:jc w:val="center"/>
        <w:rPr>
          <w:rFonts w:ascii="Calibri" w:hAnsi="Calibri" w:cs="Calibri"/>
          <w:sz w:val="20"/>
          <w:szCs w:val="20"/>
        </w:rPr>
      </w:pPr>
    </w:p>
    <w:p w:rsidR="00B10312" w:rsidRDefault="00B10312" w:rsidP="00B10312">
      <w:pPr>
        <w:pStyle w:val="ParagraphStyle"/>
        <w:spacing w:line="360" w:lineRule="auto"/>
        <w:jc w:val="center"/>
        <w:rPr>
          <w:rFonts w:ascii="Calibri" w:hAnsi="Calibri" w:cs="Calibri"/>
          <w:sz w:val="20"/>
          <w:szCs w:val="20"/>
        </w:rPr>
      </w:pPr>
    </w:p>
    <w:p w:rsidR="00B10312" w:rsidRDefault="00B10312" w:rsidP="00B10312">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B10312" w:rsidRDefault="00B10312" w:rsidP="00B10312">
      <w:pPr>
        <w:pStyle w:val="ParagraphStyle"/>
        <w:jc w:val="center"/>
        <w:rPr>
          <w:rFonts w:ascii="Calibri" w:hAnsi="Calibri" w:cs="Calibri"/>
          <w:sz w:val="20"/>
          <w:szCs w:val="20"/>
        </w:rPr>
      </w:pPr>
      <w:r>
        <w:rPr>
          <w:rFonts w:ascii="Calibri" w:hAnsi="Calibri" w:cs="Calibri"/>
          <w:sz w:val="20"/>
          <w:szCs w:val="20"/>
        </w:rPr>
        <w:t>Prefeito Municipal</w:t>
      </w:r>
    </w:p>
    <w:p w:rsidR="00B10312" w:rsidRDefault="00B10312" w:rsidP="00B10312">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B10312" w:rsidRDefault="00B10312" w:rsidP="00B10312">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35/2024</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w:t>
      </w:r>
      <w:r w:rsidRPr="00516751">
        <w:rPr>
          <w:rFonts w:ascii="Calibri" w:hAnsi="Calibri" w:cs="Calibri"/>
          <w:sz w:val="20"/>
          <w:szCs w:val="20"/>
        </w:rPr>
        <w:t xml:space="preserve">Eletrônica </w:t>
      </w:r>
      <w:r w:rsidRPr="00516751">
        <w:rPr>
          <w:rFonts w:ascii="Calibri" w:hAnsi="Calibri" w:cs="Calibri"/>
          <w:b/>
          <w:bCs/>
          <w:sz w:val="20"/>
          <w:szCs w:val="20"/>
        </w:rPr>
        <w:t xml:space="preserve">nº 35/2024 </w:t>
      </w:r>
      <w:r>
        <w:rPr>
          <w:rFonts w:ascii="Calibri" w:hAnsi="Calibri" w:cs="Calibri"/>
          <w:color w:val="000000"/>
          <w:sz w:val="20"/>
          <w:szCs w:val="20"/>
        </w:rPr>
        <w:t>acatando todas as estipulações consignadas no respectivo edital e seus anexos.</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B10312" w:rsidRDefault="00B10312" w:rsidP="00B10312">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B10312" w:rsidRDefault="00B10312" w:rsidP="00B10312">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B10312" w:rsidRDefault="00B10312" w:rsidP="00B10312">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35/2024</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B10312" w:rsidRDefault="00B10312" w:rsidP="00B10312">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35/2024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B10312" w:rsidRDefault="00B10312" w:rsidP="00B10312">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B10312" w:rsidRDefault="00B10312" w:rsidP="00B10312">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B10312" w:rsidRDefault="00B10312" w:rsidP="00B10312">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B10312" w:rsidRDefault="00B10312" w:rsidP="00B10312">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1" w:name="_Hlk158664625"/>
      <w:bookmarkEnd w:id="1"/>
      <w:r>
        <w:rPr>
          <w:rFonts w:ascii="Calibri" w:hAnsi="Calibri" w:cs="Calibri"/>
          <w:b/>
          <w:bCs/>
          <w:color w:val="000000"/>
          <w:sz w:val="20"/>
          <w:szCs w:val="20"/>
        </w:rPr>
        <w:lastRenderedPageBreak/>
        <w:t>Anexo 03 - MODELO DE TERMO DE CONTRATO</w:t>
      </w:r>
    </w:p>
    <w:p w:rsidR="00B10312" w:rsidRDefault="00B10312" w:rsidP="00B10312">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35/2024</w:t>
      </w:r>
    </w:p>
    <w:p w:rsidR="00B10312" w:rsidRDefault="00B10312" w:rsidP="00B10312">
      <w:pPr>
        <w:pStyle w:val="ParagraphStyle"/>
        <w:spacing w:line="360" w:lineRule="auto"/>
        <w:rPr>
          <w:rFonts w:ascii="Calibri" w:hAnsi="Calibri" w:cs="Calibri"/>
          <w:sz w:val="20"/>
          <w:szCs w:val="20"/>
        </w:rPr>
      </w:pPr>
    </w:p>
    <w:p w:rsidR="00B10312" w:rsidRDefault="00B10312" w:rsidP="00B10312">
      <w:pPr>
        <w:pStyle w:val="ParagraphStyle"/>
        <w:spacing w:line="360" w:lineRule="auto"/>
        <w:rPr>
          <w:rFonts w:ascii="Calibri" w:hAnsi="Calibri" w:cs="Calibri"/>
          <w:sz w:val="20"/>
          <w:szCs w:val="20"/>
        </w:rPr>
      </w:pPr>
    </w:p>
    <w:p w:rsidR="00B10312" w:rsidRDefault="00B10312" w:rsidP="00B10312">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B10312" w:rsidRDefault="00B10312" w:rsidP="00B10312">
      <w:pPr>
        <w:pStyle w:val="ParagraphStyle"/>
        <w:spacing w:line="360" w:lineRule="auto"/>
        <w:ind w:left="3405"/>
        <w:jc w:val="both"/>
        <w:rPr>
          <w:rFonts w:ascii="Calibri" w:hAnsi="Calibri" w:cs="Calibri"/>
          <w:sz w:val="20"/>
          <w:szCs w:val="20"/>
        </w:rPr>
      </w:pPr>
    </w:p>
    <w:p w:rsidR="00B10312" w:rsidRDefault="00B10312" w:rsidP="00B10312">
      <w:pPr>
        <w:pStyle w:val="ParagraphStyle"/>
        <w:spacing w:line="360" w:lineRule="auto"/>
        <w:ind w:left="3405"/>
        <w:jc w:val="both"/>
        <w:rPr>
          <w:rFonts w:ascii="Calibri" w:hAnsi="Calibri" w:cs="Calibri"/>
          <w:sz w:val="20"/>
          <w:szCs w:val="20"/>
        </w:rPr>
      </w:pPr>
    </w:p>
    <w:p w:rsidR="00B10312" w:rsidRDefault="00B10312" w:rsidP="00B10312">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proofErr w:type="spellStart"/>
      <w:r>
        <w:rPr>
          <w:rFonts w:ascii="Calibri" w:hAnsi="Calibri" w:cs="Calibri"/>
          <w:color w:val="000000"/>
          <w:sz w:val="20"/>
          <w:szCs w:val="20"/>
        </w:rPr>
        <w:t>Antonely</w:t>
      </w:r>
      <w:proofErr w:type="spellEnd"/>
      <w:r>
        <w:rPr>
          <w:rFonts w:ascii="Calibri" w:hAnsi="Calibri" w:cs="Calibri"/>
          <w:color w:val="000000"/>
          <w:sz w:val="20"/>
          <w:szCs w:val="20"/>
        </w:rPr>
        <w:t xml:space="preserve"> de Cassio Alves de Carvalho, com sede na Rua José de Moura Bueno, 23 – Centro Ibaiti-</w:t>
      </w:r>
      <w:proofErr w:type="spellStart"/>
      <w:r>
        <w:rPr>
          <w:rFonts w:ascii="Calibri" w:hAnsi="Calibri" w:cs="Calibri"/>
          <w:color w:val="000000"/>
          <w:sz w:val="20"/>
          <w:szCs w:val="20"/>
        </w:rPr>
        <w:t>Pr</w:t>
      </w:r>
      <w:proofErr w:type="spellEnd"/>
      <w:r>
        <w:rPr>
          <w:rFonts w:ascii="Calibri" w:hAnsi="Calibri" w:cs="Calibri"/>
          <w:color w:val="000000"/>
          <w:sz w:val="20"/>
          <w:szCs w:val="20"/>
        </w:rPr>
        <w:t xml:space="preserve">, doravante denominado CONTRATANTE, e a empresa </w:t>
      </w:r>
      <w:r w:rsidRPr="00786F12">
        <w:rPr>
          <w:rFonts w:ascii="Calibri" w:hAnsi="Calibri" w:cs="Calibri"/>
          <w:sz w:val="20"/>
          <w:szCs w:val="20"/>
        </w:rPr>
        <w:t xml:space="preserve">XXXXXXXXXX, inscrita no CNPJ/MF sob o nº XXXXXX, sediada na XXXXXXXXXXXX, doravante designada CONTRATADA, neste ato representado(a) por XXXXXXXXXX (nome e função no contratado, não colocar documentos pessoais), conforme atos constitutivos da empresa </w:t>
      </w:r>
      <w:r w:rsidRPr="00786F12">
        <w:rPr>
          <w:rFonts w:ascii="Calibri" w:hAnsi="Calibri" w:cs="Calibri"/>
          <w:b/>
          <w:bCs/>
          <w:sz w:val="20"/>
          <w:szCs w:val="20"/>
        </w:rPr>
        <w:t>OU</w:t>
      </w:r>
      <w:r w:rsidRPr="00786F12">
        <w:rPr>
          <w:rFonts w:ascii="Calibri" w:hAnsi="Calibri" w:cs="Calibri"/>
          <w:sz w:val="20"/>
          <w:szCs w:val="20"/>
        </w:rPr>
        <w:t xml:space="preserve"> procuração apresentada nos autos, tendo em vista o que consta no Processo nº .............................. e em observância </w:t>
      </w:r>
      <w:r>
        <w:rPr>
          <w:rFonts w:ascii="Calibri" w:hAnsi="Calibri" w:cs="Calibri"/>
          <w:color w:val="000000"/>
          <w:sz w:val="20"/>
          <w:szCs w:val="20"/>
        </w:rPr>
        <w:t xml:space="preserve">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786F12">
        <w:rPr>
          <w:rFonts w:ascii="Calibri" w:hAnsi="Calibri" w:cs="Calibri"/>
          <w:sz w:val="20"/>
          <w:szCs w:val="20"/>
        </w:rPr>
        <w:t xml:space="preserve">decorrente do Pregão, na forma Eletrônica Nº 35/2024, mediante </w:t>
      </w:r>
      <w:r>
        <w:rPr>
          <w:rFonts w:ascii="Calibri" w:hAnsi="Calibri" w:cs="Calibri"/>
          <w:color w:val="000000"/>
          <w:sz w:val="20"/>
          <w:szCs w:val="20"/>
        </w:rPr>
        <w:t>as cláusulas e condições a seguir enunciadas.</w:t>
      </w:r>
    </w:p>
    <w:p w:rsidR="00B10312" w:rsidRDefault="00B10312" w:rsidP="006A16C4">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Contratação de empresa para execução de decoração natalina - Natal 2024, compreendendo manutenção da estrutura de decoração utilizada nos anos anteriores, fornecimento de materiais e mão de obra para montagem, manutenção e desmontagem da decoração, conforme especificações descritas no Termo de Referência</w:t>
      </w:r>
      <w:r>
        <w:rPr>
          <w:rFonts w:ascii="Calibri" w:hAnsi="Calibri" w:cs="Calibri"/>
          <w:sz w:val="20"/>
          <w:szCs w:val="20"/>
        </w:rPr>
        <w:t>, nas condições estabelecidas no Termo de Referência.</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B10312" w:rsidRDefault="00B10312" w:rsidP="00B10312">
      <w:pPr>
        <w:pStyle w:val="ParagraphStyle"/>
        <w:spacing w:before="120" w:after="120" w:line="276" w:lineRule="auto"/>
        <w:jc w:val="both"/>
        <w:rPr>
          <w:rFonts w:ascii="Calibri" w:hAnsi="Calibri" w:cs="Calibri"/>
          <w:sz w:val="20"/>
          <w:szCs w:val="20"/>
        </w:rPr>
      </w:pP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B10312" w:rsidRDefault="00B10312" w:rsidP="006A16C4">
      <w:pPr>
        <w:pStyle w:val="ParagraphStyle"/>
        <w:widowControl/>
        <w:numPr>
          <w:ilvl w:val="1"/>
          <w:numId w:val="4"/>
        </w:numPr>
        <w:spacing w:before="120" w:after="120" w:line="276" w:lineRule="auto"/>
        <w:jc w:val="both"/>
        <w:rPr>
          <w:rFonts w:ascii="Calibri" w:hAnsi="Calibri" w:cs="Calibri"/>
          <w:color w:val="FF0000"/>
          <w:sz w:val="20"/>
          <w:szCs w:val="20"/>
        </w:rPr>
      </w:pPr>
      <w:r w:rsidRPr="00786F12">
        <w:rPr>
          <w:rFonts w:ascii="Calibri" w:hAnsi="Calibri" w:cs="Calibri"/>
          <w:sz w:val="20"/>
          <w:szCs w:val="20"/>
        </w:rPr>
        <w:t xml:space="preserve">O prazo de vigência da contratação é de  12 Meses, contados do(a) da data do contrato, na forma do </w:t>
      </w:r>
      <w:hyperlink r:id="rId18"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rsidR="00B10312" w:rsidRPr="00786F12" w:rsidRDefault="00B10312" w:rsidP="006A16C4">
      <w:pPr>
        <w:pStyle w:val="ParagraphStyle"/>
        <w:widowControl/>
        <w:numPr>
          <w:ilvl w:val="2"/>
          <w:numId w:val="4"/>
        </w:numPr>
        <w:spacing w:before="120" w:after="120" w:line="276" w:lineRule="auto"/>
        <w:jc w:val="both"/>
        <w:rPr>
          <w:rFonts w:ascii="Calibri" w:hAnsi="Calibri" w:cs="Calibri"/>
          <w:sz w:val="20"/>
          <w:szCs w:val="20"/>
        </w:rPr>
      </w:pPr>
      <w:r w:rsidRPr="00786F12">
        <w:rPr>
          <w:rFonts w:ascii="Calibri" w:hAnsi="Calibri" w:cs="Calibri"/>
          <w:sz w:val="20"/>
          <w:szCs w:val="20"/>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786F12">
        <w:rPr>
          <w:rFonts w:ascii="Calibri" w:hAnsi="Calibri" w:cs="Calibri"/>
          <w:sz w:val="20"/>
          <w:szCs w:val="20"/>
        </w:rPr>
        <w:t>Não será admitida a subcontratação do objeto contratual.</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786F12">
        <w:rPr>
          <w:rFonts w:ascii="Calibri" w:hAnsi="Calibri" w:cs="Calibri"/>
          <w:sz w:val="20"/>
          <w:szCs w:val="20"/>
        </w:rPr>
        <w:t>O valor total da contratação é de R$.......... (.....)</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786F12">
        <w:rPr>
          <w:rFonts w:ascii="Calibri" w:hAnsi="Calibri" w:cs="Calibri"/>
          <w:sz w:val="20"/>
          <w:szCs w:val="20"/>
        </w:rPr>
        <w:t>O valor acima é meramente estimativo, de forma que os pagamentos devidos ao contratado dependerão dos quantitativos efetivamente fornecidos.</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bookmarkStart w:id="2" w:name="_Hlk158657628"/>
      <w:bookmarkEnd w:id="2"/>
      <w:r>
        <w:rPr>
          <w:rFonts w:ascii="Calibri" w:hAnsi="Calibri" w:cs="Calibri"/>
          <w:sz w:val="20"/>
          <w:szCs w:val="20"/>
        </w:rPr>
        <w:t xml:space="preserve">Os preços inicialmente contratados são fixos e irreajustáveis no prazo de um ano contado da data do orçamento estimado, em </w:t>
      </w:r>
      <w:r w:rsidRPr="00786F12">
        <w:rPr>
          <w:rFonts w:ascii="Calibri" w:hAnsi="Calibri" w:cs="Calibri"/>
          <w:sz w:val="20"/>
          <w:szCs w:val="20"/>
          <w:lang w:val="pt-BR"/>
        </w:rPr>
        <w:t>outubro de 2024</w:t>
      </w:r>
      <w:r w:rsidRPr="00786F12">
        <w:rPr>
          <w:rFonts w:ascii="Calibri" w:hAnsi="Calibri" w:cs="Calibri"/>
          <w:sz w:val="20"/>
          <w:szCs w:val="20"/>
        </w:rPr>
        <w:t xml:space="preserve"> – Relatório de Formação de Preços.</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w:t>
      </w:r>
      <w:r>
        <w:rPr>
          <w:rFonts w:ascii="Calibri" w:hAnsi="Calibri" w:cs="Calibri"/>
          <w:sz w:val="20"/>
          <w:szCs w:val="20"/>
          <w:lang w:val="pt-BR"/>
        </w:rPr>
        <w:t xml:space="preserve"> INPC</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reajuste será realizado por apostilamento. </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FF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FF0000"/>
          <w:sz w:val="20"/>
          <w:szCs w:val="20"/>
        </w:rPr>
        <w:t>.</w:t>
      </w:r>
    </w:p>
    <w:p w:rsidR="00B10312" w:rsidRDefault="00B10312" w:rsidP="006A16C4">
      <w:pPr>
        <w:pStyle w:val="ParagraphStyle"/>
        <w:widowControl/>
        <w:numPr>
          <w:ilvl w:val="2"/>
          <w:numId w:val="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NONA - OBRIGAÇÕES DO CONTRATADO (</w:t>
      </w:r>
      <w:hyperlink r:id="rId24" w:anchor="art92" w:history="1">
        <w:r>
          <w:rPr>
            <w:rFonts w:ascii="Calibri" w:hAnsi="Calibri" w:cs="Calibri"/>
            <w:b/>
            <w:bCs/>
            <w:color w:val="0000FF"/>
            <w:sz w:val="20"/>
            <w:szCs w:val="20"/>
            <w:u w:val="single"/>
          </w:rPr>
          <w:t>art. 92, XIV, XVI e XVII)</w:t>
        </w:r>
      </w:hyperlink>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B10312" w:rsidRDefault="00B10312" w:rsidP="006A16C4">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bookmarkStart w:id="3" w:name="_Ref118293001"/>
      <w:bookmarkEnd w:id="3"/>
      <w:r w:rsidRPr="00786F12">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786F12">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786F12">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786F12">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bookmarkStart w:id="4" w:name="_Ref118293030"/>
      <w:bookmarkEnd w:id="4"/>
      <w:r w:rsidRPr="00786F12">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786F12">
        <w:rPr>
          <w:rFonts w:ascii="Calibri" w:hAnsi="Calibri" w:cs="Calibri"/>
          <w:i/>
          <w:iCs/>
          <w:sz w:val="20"/>
          <w:szCs w:val="20"/>
        </w:rPr>
        <w:t xml:space="preserve">  </w:t>
      </w:r>
      <w:r w:rsidRPr="00786F12">
        <w:rPr>
          <w:rFonts w:ascii="Calibri" w:hAnsi="Calibri" w:cs="Calibri"/>
          <w:sz w:val="20"/>
          <w:szCs w:val="20"/>
        </w:rPr>
        <w:t>Não haverá exigência de garantia contratual da execução.</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B10312" w:rsidRDefault="00B10312" w:rsidP="006A16C4">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B10312" w:rsidRDefault="00B10312" w:rsidP="006A16C4">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B10312" w:rsidRDefault="00B10312" w:rsidP="006A16C4">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B10312" w:rsidRDefault="00B10312" w:rsidP="006A16C4">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ensejar o retardamento da execução ou da entrega do objeto da contratação sem motivo justificado;</w:t>
      </w:r>
    </w:p>
    <w:p w:rsidR="00B10312" w:rsidRDefault="00B10312" w:rsidP="006A16C4">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B10312" w:rsidRDefault="00B10312" w:rsidP="006A16C4">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B10312" w:rsidRDefault="00B10312" w:rsidP="006A16C4">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B10312" w:rsidRDefault="00B10312" w:rsidP="006A16C4">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B10312" w:rsidRDefault="00B10312" w:rsidP="006A16C4">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5" w:name="_Hlk114504069"/>
      <w:bookmarkEnd w:id="5"/>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B10312" w:rsidRDefault="00B10312" w:rsidP="006A16C4">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B10312" w:rsidRDefault="00B10312" w:rsidP="006A16C4">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B10312" w:rsidRDefault="00B10312" w:rsidP="006A16C4">
      <w:pPr>
        <w:pStyle w:val="ParagraphStyle"/>
        <w:widowControl/>
        <w:numPr>
          <w:ilvl w:val="0"/>
          <w:numId w:val="3"/>
        </w:numPr>
        <w:spacing w:before="120" w:after="120" w:line="276" w:lineRule="auto"/>
        <w:ind w:hanging="555"/>
        <w:jc w:val="both"/>
        <w:rPr>
          <w:rFonts w:ascii="Calibri" w:hAnsi="Calibri" w:cs="Calibri"/>
          <w:b/>
          <w:bCs/>
          <w:color w:val="000000"/>
          <w:sz w:val="20"/>
          <w:szCs w:val="20"/>
        </w:rPr>
      </w:pPr>
      <w:r>
        <w:rPr>
          <w:rFonts w:ascii="Calibri" w:hAnsi="Calibri" w:cs="Calibri"/>
          <w:b/>
          <w:bCs/>
          <w:color w:val="000000"/>
          <w:sz w:val="20"/>
          <w:szCs w:val="20"/>
        </w:rPr>
        <w:t>Multa:</w:t>
      </w:r>
    </w:p>
    <w:p w:rsidR="00B10312" w:rsidRDefault="00B10312" w:rsidP="006A16C4">
      <w:pPr>
        <w:pStyle w:val="ParagraphStyle"/>
        <w:widowControl/>
        <w:numPr>
          <w:ilvl w:val="1"/>
          <w:numId w:val="3"/>
        </w:numPr>
        <w:spacing w:before="120" w:after="120" w:line="276" w:lineRule="auto"/>
        <w:ind w:hanging="435"/>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B10312" w:rsidRPr="00786F12" w:rsidRDefault="00B10312" w:rsidP="006A16C4">
      <w:pPr>
        <w:pStyle w:val="ParagraphStyle"/>
        <w:widowControl/>
        <w:numPr>
          <w:ilvl w:val="1"/>
          <w:numId w:val="3"/>
        </w:numPr>
        <w:spacing w:before="120" w:after="120" w:line="276" w:lineRule="auto"/>
        <w:ind w:hanging="435"/>
        <w:jc w:val="both"/>
        <w:rPr>
          <w:rFonts w:ascii="Calibri" w:hAnsi="Calibri" w:cs="Calibri"/>
          <w:sz w:val="20"/>
          <w:szCs w:val="20"/>
        </w:rPr>
      </w:pPr>
      <w:r w:rsidRPr="00786F12">
        <w:rPr>
          <w:rFonts w:ascii="Calibri" w:hAnsi="Calibri" w:cs="Calibri"/>
          <w:sz w:val="20"/>
          <w:szCs w:val="20"/>
        </w:rPr>
        <w:t>Moratória de 1% (um por cento) por dia de atraso injustificado sobre o valor total do contrato, até o máximo de 5% (cinco por cento), pela inobservância do prazo fixado para apresentação, suplementação ou reposição da garantia.</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bookmarkStart w:id="6" w:name="_Hlk78351618"/>
      <w:bookmarkEnd w:id="6"/>
      <w:r>
        <w:rPr>
          <w:rFonts w:ascii="Calibri" w:hAnsi="Calibri" w:cs="Calibri"/>
          <w:sz w:val="20"/>
          <w:szCs w:val="20"/>
        </w:rPr>
        <w:lastRenderedPageBreak/>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B10312" w:rsidRDefault="00B10312" w:rsidP="006A16C4">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B10312" w:rsidRDefault="00B10312" w:rsidP="006A16C4">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B10312" w:rsidRDefault="00B10312" w:rsidP="006A16C4">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B10312" w:rsidRDefault="00B10312" w:rsidP="006A16C4">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B10312" w:rsidRDefault="00B10312" w:rsidP="006A16C4">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786F12">
        <w:rPr>
          <w:rFonts w:ascii="Calibri" w:hAnsi="Calibri" w:cs="Calibri"/>
          <w:sz w:val="20"/>
          <w:szCs w:val="20"/>
        </w:rPr>
        <w:t>O contrato será extinto quando cumpridas as obrigações de ambas as partes, ainda que isso ocorra antes do prazo estipulado para tanto.</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786F12">
        <w:rPr>
          <w:rFonts w:ascii="Calibri" w:hAnsi="Calibri" w:cs="Calibri"/>
          <w:sz w:val="20"/>
          <w:szCs w:val="20"/>
        </w:rPr>
        <w:lastRenderedPageBreak/>
        <w:t>Se as obrigações não forem cumpridas no prazo estipulado, a vigência ficará prorrogada até a conclusão do objeto, caso em que deverá a Administração providenciar a readequação do cronograma fixado para o contrato.</w:t>
      </w:r>
    </w:p>
    <w:p w:rsidR="00B10312" w:rsidRPr="00786F12" w:rsidRDefault="00B10312" w:rsidP="006A16C4">
      <w:pPr>
        <w:pStyle w:val="ParagraphStyle"/>
        <w:widowControl/>
        <w:numPr>
          <w:ilvl w:val="2"/>
          <w:numId w:val="4"/>
        </w:numPr>
        <w:spacing w:before="120" w:after="120" w:line="276" w:lineRule="auto"/>
        <w:jc w:val="both"/>
        <w:rPr>
          <w:rFonts w:ascii="Calibri" w:hAnsi="Calibri" w:cs="Calibri"/>
          <w:sz w:val="20"/>
          <w:szCs w:val="20"/>
        </w:rPr>
      </w:pPr>
      <w:r w:rsidRPr="00786F12">
        <w:rPr>
          <w:rFonts w:ascii="Calibri" w:hAnsi="Calibri" w:cs="Calibri"/>
          <w:sz w:val="20"/>
          <w:szCs w:val="20"/>
        </w:rPr>
        <w:t>Quando a não conclusão do contrato referida no item anterior decorrer de culpa do contratado:</w:t>
      </w:r>
    </w:p>
    <w:p w:rsidR="00B10312" w:rsidRPr="00786F12" w:rsidRDefault="00B10312" w:rsidP="006A16C4">
      <w:pPr>
        <w:pStyle w:val="ParagraphStyle"/>
        <w:widowControl/>
        <w:numPr>
          <w:ilvl w:val="0"/>
          <w:numId w:val="2"/>
        </w:numPr>
        <w:spacing w:before="120" w:after="120" w:line="312" w:lineRule="auto"/>
        <w:jc w:val="both"/>
        <w:rPr>
          <w:rFonts w:ascii="Calibri" w:hAnsi="Calibri" w:cs="Calibri"/>
          <w:sz w:val="20"/>
          <w:szCs w:val="20"/>
        </w:rPr>
      </w:pPr>
      <w:r w:rsidRPr="00786F12">
        <w:rPr>
          <w:rFonts w:ascii="Calibri" w:hAnsi="Calibri" w:cs="Calibri"/>
          <w:sz w:val="20"/>
          <w:szCs w:val="20"/>
        </w:rPr>
        <w:t>ficará ele constituído em mora, sendo-lhe aplicáveis as respectivas sanções administrativas; e</w:t>
      </w:r>
    </w:p>
    <w:p w:rsidR="00B10312" w:rsidRPr="00786F12" w:rsidRDefault="00B10312" w:rsidP="006A16C4">
      <w:pPr>
        <w:pStyle w:val="ParagraphStyle"/>
        <w:widowControl/>
        <w:numPr>
          <w:ilvl w:val="0"/>
          <w:numId w:val="2"/>
        </w:numPr>
        <w:spacing w:before="120" w:after="120" w:line="312" w:lineRule="auto"/>
        <w:jc w:val="both"/>
        <w:rPr>
          <w:rFonts w:ascii="Calibri" w:hAnsi="Calibri" w:cs="Calibri"/>
          <w:sz w:val="20"/>
          <w:szCs w:val="20"/>
        </w:rPr>
      </w:pPr>
      <w:r w:rsidRPr="00786F12">
        <w:rPr>
          <w:rFonts w:ascii="Calibri" w:hAnsi="Calibri" w:cs="Calibri"/>
          <w:sz w:val="20"/>
          <w:szCs w:val="20"/>
        </w:rPr>
        <w:t>poderá a Administração optar pela extinção do contrato e, nesse caso, adotará as medidas admitidas em lei para a continuidade da execução contratual.</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contrato </w:t>
      </w:r>
      <w:r w:rsidRPr="00786F12">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786F12">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rsidR="00B10312" w:rsidRDefault="00B10312" w:rsidP="006A16C4">
      <w:pPr>
        <w:pStyle w:val="ParagraphStyle"/>
        <w:widowControl/>
        <w:numPr>
          <w:ilvl w:val="3"/>
          <w:numId w:val="4"/>
        </w:numPr>
        <w:spacing w:before="120" w:after="120" w:line="276" w:lineRule="auto"/>
        <w:ind w:hanging="645"/>
        <w:jc w:val="both"/>
        <w:rPr>
          <w:rFonts w:ascii="Calibri" w:hAnsi="Calibri" w:cs="Calibri"/>
          <w:sz w:val="20"/>
          <w:szCs w:val="20"/>
        </w:rPr>
      </w:pPr>
      <w:r>
        <w:rPr>
          <w:rFonts w:ascii="Calibri" w:hAnsi="Calibri" w:cs="Calibri"/>
          <w:color w:val="000000"/>
          <w:sz w:val="20"/>
          <w:szCs w:val="20"/>
        </w:rPr>
        <w:t xml:space="preserve">Se a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termo de </w:t>
      </w:r>
      <w:r w:rsidRPr="00786F12">
        <w:rPr>
          <w:rFonts w:ascii="Calibri" w:hAnsi="Calibri" w:cs="Calibri"/>
          <w:sz w:val="20"/>
          <w:szCs w:val="20"/>
        </w:rPr>
        <w:t>extinção</w:t>
      </w:r>
      <w:r>
        <w:rPr>
          <w:rFonts w:ascii="Calibri" w:hAnsi="Calibri" w:cs="Calibri"/>
          <w:sz w:val="20"/>
          <w:szCs w:val="20"/>
        </w:rPr>
        <w:t>, sempre que possível, será precedido:</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rsidR="00B10312" w:rsidRDefault="00B10312" w:rsidP="006A16C4">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sidRPr="00786F12">
          <w:rPr>
            <w:rFonts w:ascii="Calibri" w:hAnsi="Calibri" w:cs="Calibri"/>
            <w:sz w:val="20"/>
            <w:szCs w:val="20"/>
          </w:rPr>
          <w:t>art. 131, caput, da Lei n.º 14.133, de 2021</w:t>
        </w:r>
      </w:hyperlink>
      <w:r>
        <w:rPr>
          <w:rFonts w:ascii="Calibri" w:hAnsi="Calibri" w:cs="Calibri"/>
          <w:sz w:val="20"/>
          <w:szCs w:val="20"/>
        </w:rPr>
        <w:t xml:space="preserve">). </w:t>
      </w:r>
    </w:p>
    <w:p w:rsidR="00B10312" w:rsidRPr="00786F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786F12">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4"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tbl>
      <w:tblPr>
        <w:tblW w:w="4500" w:type="pct"/>
        <w:jc w:val="center"/>
        <w:tblLayout w:type="fixed"/>
        <w:tblCellMar>
          <w:top w:w="15" w:type="dxa"/>
          <w:left w:w="15" w:type="dxa"/>
          <w:bottom w:w="15" w:type="dxa"/>
          <w:right w:w="15" w:type="dxa"/>
        </w:tblCellMar>
        <w:tblLook w:val="0000" w:firstRow="0" w:lastRow="0" w:firstColumn="0" w:lastColumn="0" w:noHBand="0" w:noVBand="0"/>
      </w:tblPr>
      <w:tblGrid>
        <w:gridCol w:w="1142"/>
        <w:gridCol w:w="1366"/>
        <w:gridCol w:w="2029"/>
        <w:gridCol w:w="845"/>
        <w:gridCol w:w="1512"/>
        <w:gridCol w:w="1512"/>
      </w:tblGrid>
      <w:tr w:rsidR="00B10312" w:rsidRPr="00044A47" w:rsidTr="00C3793E">
        <w:trPr>
          <w:jc w:val="center"/>
        </w:trPr>
        <w:tc>
          <w:tcPr>
            <w:tcW w:w="10466" w:type="dxa"/>
            <w:gridSpan w:val="6"/>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Dotações</w:t>
            </w:r>
          </w:p>
        </w:tc>
      </w:tr>
      <w:tr w:rsidR="00B10312" w:rsidRPr="00044A47" w:rsidTr="00C3793E">
        <w:trPr>
          <w:jc w:val="center"/>
        </w:trPr>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Exercício da despesa</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Conta da despesa</w:t>
            </w:r>
          </w:p>
        </w:tc>
        <w:tc>
          <w:tcPr>
            <w:tcW w:w="2532"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Funcional programática</w:t>
            </w:r>
          </w:p>
        </w:tc>
        <w:tc>
          <w:tcPr>
            <w:tcW w:w="1047"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Fonte de recurso</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Natureza da despesa</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Grupo da fonte</w:t>
            </w:r>
          </w:p>
        </w:tc>
      </w:tr>
      <w:tr w:rsidR="00B10312" w:rsidRPr="00044A47" w:rsidTr="00C3793E">
        <w:trPr>
          <w:jc w:val="center"/>
        </w:trPr>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2024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510</w:t>
            </w:r>
          </w:p>
        </w:tc>
        <w:tc>
          <w:tcPr>
            <w:tcW w:w="2532"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03.001.04.122.0004.2005</w:t>
            </w:r>
          </w:p>
        </w:tc>
        <w:tc>
          <w:tcPr>
            <w:tcW w:w="1047"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3.3.90.39.00.00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Do Exercício</w:t>
            </w:r>
          </w:p>
        </w:tc>
      </w:tr>
      <w:tr w:rsidR="00B10312" w:rsidRPr="00044A47" w:rsidTr="00C3793E">
        <w:trPr>
          <w:jc w:val="center"/>
        </w:trPr>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lastRenderedPageBreak/>
              <w:t>2024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520</w:t>
            </w:r>
          </w:p>
        </w:tc>
        <w:tc>
          <w:tcPr>
            <w:tcW w:w="2532"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03.001.04.122.0004.2005</w:t>
            </w:r>
          </w:p>
        </w:tc>
        <w:tc>
          <w:tcPr>
            <w:tcW w:w="1047"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510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3.3.90.39.00.00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Do Exercício</w:t>
            </w:r>
          </w:p>
        </w:tc>
      </w:tr>
      <w:tr w:rsidR="00B10312" w:rsidRPr="00B731BA" w:rsidTr="00C3793E">
        <w:trPr>
          <w:jc w:val="center"/>
        </w:trPr>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2024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530</w:t>
            </w:r>
          </w:p>
        </w:tc>
        <w:tc>
          <w:tcPr>
            <w:tcW w:w="2532"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03.001.04.122.0004.2005</w:t>
            </w:r>
          </w:p>
        </w:tc>
        <w:tc>
          <w:tcPr>
            <w:tcW w:w="1047"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511</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10312" w:rsidRPr="00044A47" w:rsidRDefault="00B10312" w:rsidP="00C3793E">
            <w:pPr>
              <w:pStyle w:val="ParagraphStyle"/>
              <w:rPr>
                <w:sz w:val="18"/>
                <w:szCs w:val="18"/>
              </w:rPr>
            </w:pPr>
            <w:r w:rsidRPr="00044A47">
              <w:rPr>
                <w:sz w:val="18"/>
                <w:szCs w:val="18"/>
              </w:rPr>
              <w:t>3.3.90.39.00.00</w:t>
            </w:r>
          </w:p>
        </w:tc>
        <w:tc>
          <w:tcPr>
            <w:tcW w:w="1884" w:type="dxa"/>
            <w:tcBorders>
              <w:top w:val="single" w:sz="6" w:space="0" w:color="000000"/>
              <w:left w:val="single" w:sz="6" w:space="0" w:color="000000"/>
              <w:bottom w:val="single" w:sz="6" w:space="0" w:color="000000"/>
              <w:right w:val="single" w:sz="6" w:space="0" w:color="000000"/>
            </w:tcBorders>
            <w:shd w:val="clear" w:color="auto" w:fill="auto"/>
          </w:tcPr>
          <w:p w:rsidR="00B10312" w:rsidRPr="00B731BA" w:rsidRDefault="00B10312" w:rsidP="00C3793E">
            <w:pPr>
              <w:pStyle w:val="ParagraphStyle"/>
              <w:rPr>
                <w:sz w:val="18"/>
                <w:szCs w:val="18"/>
              </w:rPr>
            </w:pPr>
            <w:r w:rsidRPr="00044A47">
              <w:rPr>
                <w:sz w:val="18"/>
                <w:szCs w:val="18"/>
              </w:rPr>
              <w:t>Do Exercício</w:t>
            </w:r>
          </w:p>
        </w:tc>
      </w:tr>
    </w:tbl>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5"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6"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7"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8"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B10312" w:rsidRPr="00044A47"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sidRPr="00044A47">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044A47">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9"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044A47">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1"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2"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B10312" w:rsidRPr="00044A47" w:rsidRDefault="00B10312" w:rsidP="006A16C4">
      <w:pPr>
        <w:keepNext/>
        <w:keepLines/>
        <w:numPr>
          <w:ilvl w:val="0"/>
          <w:numId w:val="4"/>
        </w:numPr>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4A47">
        <w:rPr>
          <w:rFonts w:ascii="Calibri" w:hAnsi="Calibri" w:cs="Calibri"/>
          <w:b/>
          <w:bCs/>
          <w:color w:val="000000"/>
          <w:sz w:val="20"/>
          <w:szCs w:val="20"/>
          <w:lang w:val="x-none"/>
        </w:rPr>
        <w:t xml:space="preserve">CLÁUSULA </w:t>
      </w:r>
      <w:r>
        <w:rPr>
          <w:rFonts w:ascii="Calibri" w:hAnsi="Calibri" w:cs="Calibri"/>
          <w:b/>
          <w:bCs/>
          <w:color w:val="000000"/>
          <w:sz w:val="20"/>
          <w:szCs w:val="20"/>
        </w:rPr>
        <w:t>DÉCIMA SÉTIMA</w:t>
      </w:r>
      <w:r w:rsidRPr="00044A47">
        <w:rPr>
          <w:rFonts w:ascii="Calibri" w:hAnsi="Calibri" w:cs="Calibri"/>
          <w:b/>
          <w:bCs/>
          <w:color w:val="000000"/>
          <w:sz w:val="20"/>
          <w:szCs w:val="20"/>
          <w:lang w:val="x-none"/>
        </w:rPr>
        <w:t xml:space="preserve"> –</w:t>
      </w:r>
      <w:r w:rsidRPr="00044A47">
        <w:rPr>
          <w:rFonts w:ascii="Calibri" w:hAnsi="Calibri" w:cs="Calibri"/>
          <w:b/>
          <w:bCs/>
          <w:color w:val="000000"/>
          <w:sz w:val="20"/>
          <w:szCs w:val="20"/>
        </w:rPr>
        <w:t xml:space="preserve"> RESPONSABILIDADE TÉCNICA</w:t>
      </w:r>
      <w:r w:rsidRPr="00044A47">
        <w:rPr>
          <w:rFonts w:ascii="Calibri" w:hAnsi="Calibri" w:cs="Calibri"/>
          <w:b/>
          <w:bCs/>
          <w:color w:val="000000"/>
          <w:sz w:val="20"/>
          <w:szCs w:val="20"/>
          <w:lang w:val="x-none"/>
        </w:rPr>
        <w:t xml:space="preserve"> (</w:t>
      </w:r>
      <w:hyperlink r:id="rId63" w:anchor="art92" w:history="1">
        <w:r w:rsidRPr="00044A47">
          <w:rPr>
            <w:rFonts w:ascii="Calibri" w:hAnsi="Calibri" w:cs="Calibri"/>
            <w:b/>
            <w:bCs/>
            <w:color w:val="0000FF"/>
            <w:sz w:val="20"/>
            <w:szCs w:val="20"/>
            <w:u w:val="single"/>
            <w:lang w:val="x-none"/>
          </w:rPr>
          <w:t>art. 92, V e VI</w:t>
        </w:r>
      </w:hyperlink>
      <w:r w:rsidRPr="00044A47">
        <w:rPr>
          <w:rFonts w:ascii="Calibri" w:hAnsi="Calibri" w:cs="Calibri"/>
          <w:b/>
          <w:bCs/>
          <w:color w:val="000000"/>
          <w:sz w:val="20"/>
          <w:szCs w:val="20"/>
          <w:lang w:val="x-none"/>
        </w:rPr>
        <w:t>)</w:t>
      </w:r>
    </w:p>
    <w:p w:rsidR="00B10312" w:rsidRPr="00044A47" w:rsidRDefault="00B10312" w:rsidP="00B10312">
      <w:pPr>
        <w:spacing w:line="360" w:lineRule="auto"/>
        <w:ind w:left="567"/>
        <w:rPr>
          <w:rFonts w:ascii="Calibri" w:hAnsi="Calibri" w:cs="Calibri"/>
          <w:sz w:val="20"/>
          <w:szCs w:val="20"/>
          <w:lang w:val="x-none"/>
        </w:rPr>
      </w:pPr>
      <w:r>
        <w:rPr>
          <w:rFonts w:ascii="Calibri" w:hAnsi="Calibri" w:cs="Calibri"/>
          <w:sz w:val="20"/>
          <w:szCs w:val="20"/>
        </w:rPr>
        <w:t>17</w:t>
      </w:r>
      <w:r w:rsidRPr="00044A47">
        <w:rPr>
          <w:rFonts w:ascii="Calibri" w:hAnsi="Calibri" w:cs="Calibri"/>
          <w:sz w:val="20"/>
          <w:szCs w:val="20"/>
        </w:rPr>
        <w:t xml:space="preserve">.1 </w:t>
      </w:r>
      <w:r w:rsidRPr="00044A47">
        <w:rPr>
          <w:rFonts w:ascii="Calibri" w:hAnsi="Calibri" w:cs="Calibri"/>
          <w:sz w:val="20"/>
          <w:szCs w:val="20"/>
          <w:lang w:val="x-none"/>
        </w:rPr>
        <w:t>O Profissional Responsável Técnico da CONTRATADA, que executará os serviços será o Sr</w:t>
      </w:r>
      <w:r w:rsidRPr="00044A47">
        <w:rPr>
          <w:rFonts w:ascii="Calibri" w:hAnsi="Calibri" w:cs="Calibri"/>
          <w:sz w:val="20"/>
          <w:szCs w:val="20"/>
        </w:rPr>
        <w:t xml:space="preserve">. </w:t>
      </w:r>
      <w:proofErr w:type="gramStart"/>
      <w:r>
        <w:rPr>
          <w:rFonts w:ascii="Calibri" w:hAnsi="Calibri" w:cs="Calibri"/>
          <w:b/>
          <w:bCs/>
          <w:sz w:val="20"/>
          <w:szCs w:val="20"/>
        </w:rPr>
        <w:t>XXXXXXX</w:t>
      </w:r>
      <w:r w:rsidRPr="00044A47">
        <w:rPr>
          <w:rFonts w:ascii="Calibri" w:hAnsi="Calibri" w:cs="Calibri"/>
          <w:b/>
          <w:bCs/>
          <w:sz w:val="20"/>
          <w:szCs w:val="20"/>
          <w:lang w:val="x-none"/>
        </w:rPr>
        <w:t>,  inscrito</w:t>
      </w:r>
      <w:proofErr w:type="gramEnd"/>
      <w:r w:rsidRPr="00044A47">
        <w:rPr>
          <w:rFonts w:ascii="Calibri" w:hAnsi="Calibri" w:cs="Calibri"/>
          <w:b/>
          <w:bCs/>
          <w:sz w:val="20"/>
          <w:szCs w:val="20"/>
          <w:lang w:val="x-none"/>
        </w:rPr>
        <w:t xml:space="preserve"> no CREA</w:t>
      </w:r>
      <w:r>
        <w:rPr>
          <w:rFonts w:ascii="Calibri" w:hAnsi="Calibri" w:cs="Calibri"/>
          <w:b/>
          <w:bCs/>
          <w:sz w:val="20"/>
          <w:szCs w:val="20"/>
        </w:rPr>
        <w:t>/CAU</w:t>
      </w:r>
      <w:r w:rsidRPr="00044A47">
        <w:rPr>
          <w:rFonts w:ascii="Calibri" w:hAnsi="Calibri" w:cs="Calibri"/>
          <w:b/>
          <w:bCs/>
          <w:sz w:val="20"/>
          <w:szCs w:val="20"/>
          <w:lang w:val="x-none"/>
        </w:rPr>
        <w:t xml:space="preserve"> sob o nº </w:t>
      </w:r>
      <w:r>
        <w:rPr>
          <w:rFonts w:ascii="Calibri" w:hAnsi="Calibri" w:cs="Calibri"/>
          <w:b/>
          <w:bCs/>
          <w:sz w:val="20"/>
          <w:szCs w:val="20"/>
        </w:rPr>
        <w:t>XXXXXX</w:t>
      </w:r>
      <w:r w:rsidRPr="00044A47">
        <w:rPr>
          <w:rFonts w:ascii="Calibri" w:hAnsi="Calibri" w:cs="Calibri"/>
          <w:sz w:val="20"/>
          <w:szCs w:val="20"/>
          <w:lang w:val="x-none"/>
        </w:rPr>
        <w:t>.</w:t>
      </w:r>
    </w:p>
    <w:p w:rsidR="00B10312" w:rsidRDefault="00B10312" w:rsidP="00B10312">
      <w:pPr>
        <w:pStyle w:val="ParagraphStyle"/>
        <w:spacing w:before="120" w:after="120" w:line="276" w:lineRule="auto"/>
        <w:ind w:left="1005"/>
        <w:jc w:val="both"/>
        <w:rPr>
          <w:rFonts w:ascii="Calibri" w:hAnsi="Calibri" w:cs="Calibri"/>
          <w:sz w:val="20"/>
          <w:szCs w:val="20"/>
        </w:rPr>
      </w:pPr>
    </w:p>
    <w:p w:rsidR="00B10312" w:rsidRDefault="00B10312" w:rsidP="006A16C4">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 xml:space="preserve">CLÁUSULA DÉCIMA </w:t>
      </w:r>
      <w:r>
        <w:rPr>
          <w:rFonts w:ascii="Calibri" w:hAnsi="Calibri" w:cs="Calibri"/>
          <w:b/>
          <w:bCs/>
          <w:color w:val="000000"/>
          <w:sz w:val="20"/>
          <w:szCs w:val="20"/>
          <w:lang w:val="pt-BR"/>
        </w:rPr>
        <w:t>OITAVA</w:t>
      </w:r>
      <w:r>
        <w:rPr>
          <w:rFonts w:ascii="Calibri" w:hAnsi="Calibri" w:cs="Calibri"/>
          <w:b/>
          <w:bCs/>
          <w:color w:val="000000"/>
          <w:sz w:val="20"/>
          <w:szCs w:val="20"/>
        </w:rPr>
        <w:t>– FORO (</w:t>
      </w:r>
      <w:hyperlink r:id="rId64"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B10312" w:rsidRDefault="00B10312" w:rsidP="006A16C4">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5"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B10312" w:rsidRDefault="00B10312" w:rsidP="00B10312">
      <w:pPr>
        <w:pStyle w:val="ParagraphStyle"/>
        <w:spacing w:line="360" w:lineRule="auto"/>
        <w:ind w:firstLine="570"/>
        <w:jc w:val="both"/>
        <w:rPr>
          <w:rFonts w:ascii="Calibri" w:hAnsi="Calibri" w:cs="Calibri"/>
          <w:sz w:val="20"/>
          <w:szCs w:val="20"/>
        </w:rPr>
      </w:pPr>
    </w:p>
    <w:p w:rsidR="00B10312" w:rsidRDefault="00B10312" w:rsidP="00B10312">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2024.</w:t>
      </w:r>
    </w:p>
    <w:p w:rsidR="00B10312" w:rsidRDefault="00B10312" w:rsidP="00B10312">
      <w:pPr>
        <w:pStyle w:val="ParagraphStyle"/>
        <w:spacing w:line="360" w:lineRule="auto"/>
        <w:ind w:firstLine="570"/>
        <w:jc w:val="both"/>
        <w:rPr>
          <w:rFonts w:ascii="Calibri" w:hAnsi="Calibri" w:cs="Calibri"/>
          <w:sz w:val="20"/>
          <w:szCs w:val="20"/>
        </w:rPr>
      </w:pPr>
    </w:p>
    <w:p w:rsidR="00B10312" w:rsidRDefault="00B10312" w:rsidP="00B10312">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B10312" w:rsidTr="00C3793E">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B10312" w:rsidRDefault="00B10312" w:rsidP="00C3793E">
            <w:pPr>
              <w:pStyle w:val="Centered"/>
              <w:rPr>
                <w:rFonts w:ascii="Calibri" w:hAnsi="Calibri" w:cs="Calibri"/>
                <w:sz w:val="20"/>
                <w:szCs w:val="20"/>
              </w:rPr>
            </w:pPr>
            <w:r>
              <w:rPr>
                <w:rFonts w:ascii="Calibri" w:hAnsi="Calibri" w:cs="Calibri"/>
                <w:sz w:val="20"/>
                <w:szCs w:val="20"/>
              </w:rPr>
              <w:t>Prefeito Municipal</w:t>
            </w:r>
          </w:p>
          <w:p w:rsidR="00B10312" w:rsidRDefault="00B10312" w:rsidP="00C3793E">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B10312" w:rsidRDefault="00B10312" w:rsidP="00C3793E">
            <w:pPr>
              <w:pStyle w:val="Centered"/>
              <w:rPr>
                <w:rFonts w:ascii="Calibri" w:hAnsi="Calibri" w:cs="Calibri"/>
                <w:sz w:val="20"/>
                <w:szCs w:val="20"/>
              </w:rPr>
            </w:pPr>
            <w:r>
              <w:rPr>
                <w:rFonts w:ascii="Calibri" w:hAnsi="Calibri" w:cs="Calibri"/>
                <w:sz w:val="20"/>
                <w:szCs w:val="20"/>
              </w:rPr>
              <w:t>Empresa</w:t>
            </w:r>
          </w:p>
          <w:p w:rsidR="00B10312" w:rsidRDefault="00B10312" w:rsidP="00C3793E">
            <w:pPr>
              <w:pStyle w:val="Centered"/>
              <w:rPr>
                <w:rFonts w:ascii="Calibri" w:hAnsi="Calibri" w:cs="Calibri"/>
                <w:sz w:val="20"/>
                <w:szCs w:val="20"/>
              </w:rPr>
            </w:pPr>
            <w:r>
              <w:rPr>
                <w:rFonts w:ascii="Calibri" w:hAnsi="Calibri" w:cs="Calibri"/>
                <w:sz w:val="20"/>
                <w:szCs w:val="20"/>
              </w:rPr>
              <w:t>CONTRATADA</w:t>
            </w:r>
          </w:p>
        </w:tc>
      </w:tr>
      <w:tr w:rsidR="00B10312" w:rsidTr="00C3793E">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B10312" w:rsidRDefault="00B10312" w:rsidP="00C3793E">
            <w:pPr>
              <w:pStyle w:val="Centered"/>
              <w:rPr>
                <w:rFonts w:ascii="Calibri" w:hAnsi="Calibri" w:cs="Calibri"/>
                <w:sz w:val="20"/>
                <w:szCs w:val="20"/>
              </w:rPr>
            </w:pPr>
          </w:p>
        </w:tc>
      </w:tr>
      <w:tr w:rsidR="00B10312" w:rsidTr="00C3793E">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B10312" w:rsidRDefault="00B10312" w:rsidP="00C3793E">
            <w:pPr>
              <w:pStyle w:val="ParagraphStyle"/>
              <w:rPr>
                <w:rFonts w:ascii="Calibri" w:hAnsi="Calibri" w:cs="Calibri"/>
                <w:sz w:val="20"/>
                <w:szCs w:val="20"/>
              </w:rPr>
            </w:pPr>
            <w:r>
              <w:rPr>
                <w:rFonts w:ascii="Calibri" w:hAnsi="Calibri" w:cs="Calibri"/>
                <w:sz w:val="20"/>
                <w:szCs w:val="20"/>
              </w:rPr>
              <w:t>TESTEMUNHAS:</w:t>
            </w:r>
          </w:p>
          <w:p w:rsidR="00B10312" w:rsidRDefault="00B10312" w:rsidP="00C3793E">
            <w:pPr>
              <w:pStyle w:val="ParagraphStyle"/>
              <w:rPr>
                <w:rFonts w:ascii="Calibri" w:hAnsi="Calibri" w:cs="Calibri"/>
                <w:sz w:val="20"/>
                <w:szCs w:val="20"/>
              </w:rPr>
            </w:pPr>
          </w:p>
          <w:p w:rsidR="00B10312" w:rsidRDefault="00B10312" w:rsidP="00C3793E">
            <w:pPr>
              <w:pStyle w:val="ParagraphStyle"/>
              <w:rPr>
                <w:rFonts w:ascii="Calibri" w:hAnsi="Calibri" w:cs="Calibri"/>
                <w:sz w:val="20"/>
                <w:szCs w:val="20"/>
              </w:rPr>
            </w:pPr>
          </w:p>
          <w:p w:rsidR="00B10312" w:rsidRDefault="00B10312" w:rsidP="00C3793E">
            <w:pPr>
              <w:pStyle w:val="ParagraphStyle"/>
              <w:rPr>
                <w:rFonts w:ascii="Calibri" w:hAnsi="Calibri" w:cs="Calibri"/>
                <w:sz w:val="20"/>
                <w:szCs w:val="20"/>
              </w:rPr>
            </w:pPr>
          </w:p>
          <w:p w:rsidR="00B10312" w:rsidRDefault="00B10312" w:rsidP="00C3793E">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B10312" w:rsidRDefault="00B10312" w:rsidP="00C3793E">
            <w:pPr>
              <w:pStyle w:val="ParagraphStyle"/>
              <w:rPr>
                <w:rFonts w:ascii="Calibri" w:hAnsi="Calibri" w:cs="Calibri"/>
                <w:sz w:val="20"/>
                <w:szCs w:val="20"/>
              </w:rPr>
            </w:pPr>
          </w:p>
          <w:p w:rsidR="00B10312" w:rsidRDefault="00B10312" w:rsidP="00C3793E">
            <w:pPr>
              <w:pStyle w:val="ParagraphStyle"/>
              <w:rPr>
                <w:rFonts w:ascii="Calibri" w:hAnsi="Calibri" w:cs="Calibri"/>
                <w:sz w:val="20"/>
                <w:szCs w:val="20"/>
              </w:rPr>
            </w:pPr>
          </w:p>
          <w:p w:rsidR="00B10312" w:rsidRDefault="00B10312" w:rsidP="00C3793E">
            <w:pPr>
              <w:pStyle w:val="ParagraphStyle"/>
              <w:rPr>
                <w:rFonts w:ascii="Calibri" w:hAnsi="Calibri" w:cs="Calibri"/>
                <w:sz w:val="20"/>
                <w:szCs w:val="20"/>
              </w:rPr>
            </w:pPr>
          </w:p>
          <w:p w:rsidR="00B10312" w:rsidRDefault="00B10312" w:rsidP="00C3793E">
            <w:pPr>
              <w:pStyle w:val="ParagraphStyle"/>
              <w:rPr>
                <w:rFonts w:ascii="Calibri" w:hAnsi="Calibri" w:cs="Calibri"/>
                <w:sz w:val="20"/>
                <w:szCs w:val="20"/>
              </w:rPr>
            </w:pPr>
          </w:p>
          <w:p w:rsidR="00B10312" w:rsidRDefault="00B10312" w:rsidP="00C3793E">
            <w:pPr>
              <w:pStyle w:val="ParagraphStyle"/>
              <w:rPr>
                <w:rFonts w:ascii="Calibri" w:hAnsi="Calibri" w:cs="Calibri"/>
                <w:sz w:val="20"/>
                <w:szCs w:val="20"/>
              </w:rPr>
            </w:pPr>
            <w:r>
              <w:rPr>
                <w:rFonts w:ascii="Calibri" w:hAnsi="Calibri" w:cs="Calibri"/>
                <w:sz w:val="20"/>
                <w:szCs w:val="20"/>
              </w:rPr>
              <w:t>2)__________________________________</w:t>
            </w:r>
          </w:p>
        </w:tc>
      </w:tr>
    </w:tbl>
    <w:p w:rsidR="00B10312" w:rsidRDefault="00B10312" w:rsidP="00B10312">
      <w:pPr>
        <w:pStyle w:val="ParagraphStyle"/>
        <w:spacing w:line="360" w:lineRule="auto"/>
        <w:ind w:firstLine="570"/>
        <w:jc w:val="both"/>
        <w:rPr>
          <w:rFonts w:ascii="Calibri" w:hAnsi="Calibri" w:cs="Calibri"/>
          <w:sz w:val="20"/>
          <w:szCs w:val="20"/>
        </w:rPr>
      </w:pPr>
    </w:p>
    <w:p w:rsidR="00B10312" w:rsidRDefault="00B10312" w:rsidP="00B10312">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B10312" w:rsidRDefault="00B10312" w:rsidP="00B10312">
      <w:pPr>
        <w:pStyle w:val="ParagraphStyle"/>
        <w:spacing w:line="360" w:lineRule="auto"/>
        <w:jc w:val="center"/>
        <w:rPr>
          <w:rFonts w:ascii="Calibri" w:hAnsi="Calibri" w:cs="Calibri"/>
          <w:b/>
          <w:bCs/>
          <w:sz w:val="22"/>
          <w:szCs w:val="22"/>
        </w:rPr>
      </w:pPr>
      <w:r>
        <w:rPr>
          <w:rFonts w:ascii="Calibri" w:hAnsi="Calibri" w:cs="Calibri"/>
          <w:b/>
          <w:bCs/>
          <w:sz w:val="22"/>
          <w:szCs w:val="22"/>
        </w:rPr>
        <w:t>PREGÃO, NA FORMA ELETRÔNICA Nº 35/2024</w:t>
      </w:r>
    </w:p>
    <w:p w:rsidR="00B10312" w:rsidRDefault="00B10312" w:rsidP="00B10312">
      <w:pPr>
        <w:pStyle w:val="ParagraphStyle"/>
        <w:spacing w:line="360" w:lineRule="auto"/>
        <w:ind w:left="285"/>
        <w:jc w:val="both"/>
        <w:rPr>
          <w:rFonts w:ascii="Calibri" w:hAnsi="Calibri" w:cs="Calibri"/>
          <w:sz w:val="20"/>
          <w:szCs w:val="20"/>
        </w:rPr>
      </w:pPr>
    </w:p>
    <w:p w:rsidR="00B10312" w:rsidRDefault="00B10312" w:rsidP="00B10312">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B10312" w:rsidRDefault="00B10312" w:rsidP="00B10312">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B10312" w:rsidRDefault="00B10312" w:rsidP="00B10312">
      <w:pPr>
        <w:pStyle w:val="ParagraphStyle"/>
        <w:spacing w:line="360" w:lineRule="auto"/>
        <w:ind w:left="390"/>
        <w:jc w:val="both"/>
        <w:rPr>
          <w:rFonts w:ascii="Calibri" w:hAnsi="Calibri" w:cs="Calibri"/>
          <w:sz w:val="20"/>
          <w:szCs w:val="20"/>
        </w:rPr>
      </w:pPr>
    </w:p>
    <w:p w:rsidR="00B10312" w:rsidRDefault="00B10312" w:rsidP="00B1031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B10312" w:rsidRDefault="00B10312" w:rsidP="00B10312">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B10312" w:rsidRDefault="00B10312" w:rsidP="00B10312">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rsidR="00B10312" w:rsidRDefault="00B10312" w:rsidP="00B10312">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B10312" w:rsidRDefault="00B10312" w:rsidP="00B10312">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B10312" w:rsidRDefault="00B10312" w:rsidP="00B10312">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B10312" w:rsidRDefault="00B10312" w:rsidP="00B10312">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B10312" w:rsidRDefault="00B10312" w:rsidP="00B10312">
      <w:pPr>
        <w:pStyle w:val="ParagraphStyle"/>
        <w:ind w:left="855"/>
        <w:jc w:val="both"/>
        <w:rPr>
          <w:rFonts w:ascii="Calibri" w:hAnsi="Calibri" w:cs="Calibri"/>
          <w:sz w:val="20"/>
          <w:szCs w:val="20"/>
        </w:rPr>
      </w:pPr>
    </w:p>
    <w:p w:rsidR="00B10312" w:rsidRDefault="00B10312" w:rsidP="00B10312">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6" w:history="1">
        <w:r>
          <w:rPr>
            <w:rFonts w:ascii="Calibri" w:hAnsi="Calibri" w:cs="Calibri"/>
            <w:color w:val="0000FF"/>
            <w:sz w:val="20"/>
            <w:szCs w:val="20"/>
            <w:u w:val="single"/>
          </w:rPr>
          <w:t>http://www.tst.jus.br/certidao</w:t>
        </w:r>
      </w:hyperlink>
      <w:r>
        <w:rPr>
          <w:rFonts w:ascii="Calibri" w:hAnsi="Calibri" w:cs="Calibri"/>
          <w:sz w:val="20"/>
          <w:szCs w:val="20"/>
        </w:rPr>
        <w:t>)</w:t>
      </w:r>
    </w:p>
    <w:p w:rsidR="00B10312" w:rsidRDefault="00B10312" w:rsidP="00B10312">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B10312" w:rsidRDefault="00B10312" w:rsidP="00B10312">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B10312" w:rsidRDefault="00B10312" w:rsidP="00B10312">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7"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 xml:space="preserve">1.3.9 - Cumpre os requisitos estabelecidos no </w:t>
      </w:r>
      <w:hyperlink r:id="rId68"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B10312" w:rsidRDefault="00B10312" w:rsidP="00B10312">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B10312" w:rsidRDefault="00B10312" w:rsidP="00B10312">
      <w:pPr>
        <w:pStyle w:val="ParagraphStyle"/>
        <w:spacing w:line="360" w:lineRule="auto"/>
        <w:ind w:left="390"/>
        <w:jc w:val="both"/>
        <w:rPr>
          <w:rFonts w:ascii="Calibri" w:hAnsi="Calibri" w:cs="Calibri"/>
          <w:sz w:val="20"/>
          <w:szCs w:val="20"/>
        </w:rPr>
      </w:pPr>
    </w:p>
    <w:p w:rsidR="00B10312" w:rsidRDefault="00B10312" w:rsidP="00B1031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B10312" w:rsidRDefault="00B10312" w:rsidP="00B10312">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B10312" w:rsidRDefault="00B10312" w:rsidP="00B10312">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B10312" w:rsidRDefault="00B10312" w:rsidP="00B10312">
      <w:pPr>
        <w:pStyle w:val="ParagraphStyle"/>
        <w:ind w:left="855"/>
        <w:jc w:val="both"/>
        <w:rPr>
          <w:rFonts w:ascii="Calibri" w:hAnsi="Calibri" w:cs="Calibri"/>
          <w:sz w:val="20"/>
          <w:szCs w:val="20"/>
        </w:rPr>
      </w:pP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B10312" w:rsidRDefault="00B10312" w:rsidP="00B10312">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B10312" w:rsidRDefault="00B10312" w:rsidP="00B10312">
      <w:pPr>
        <w:pStyle w:val="ParagraphStyle"/>
        <w:spacing w:line="360" w:lineRule="auto"/>
        <w:jc w:val="both"/>
        <w:rPr>
          <w:rFonts w:ascii="Calibri" w:hAnsi="Calibri" w:cs="Calibri"/>
          <w:sz w:val="20"/>
          <w:szCs w:val="20"/>
        </w:rPr>
      </w:pPr>
    </w:p>
    <w:p w:rsidR="00B10312" w:rsidRDefault="00B10312" w:rsidP="00B10312">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B10312" w:rsidRDefault="00B10312" w:rsidP="00B10312">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B10312" w:rsidRDefault="00B10312" w:rsidP="00B10312">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rsidR="00B10312" w:rsidRDefault="00B10312" w:rsidP="00B10312">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w:t>
      </w:r>
      <w:r>
        <w:rPr>
          <w:rFonts w:ascii="Calibri" w:hAnsi="Calibri" w:cs="Calibri"/>
          <w:sz w:val="20"/>
          <w:szCs w:val="20"/>
        </w:rPr>
        <w:lastRenderedPageBreak/>
        <w:t xml:space="preserve">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rsidR="00B10312" w:rsidRDefault="00B10312" w:rsidP="00B10312">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B10312" w:rsidRDefault="00B10312" w:rsidP="00B10312">
      <w:pPr>
        <w:pStyle w:val="ParagraphStyle"/>
        <w:spacing w:line="360" w:lineRule="auto"/>
        <w:ind w:left="855"/>
        <w:jc w:val="both"/>
        <w:rPr>
          <w:rFonts w:ascii="Calibri" w:hAnsi="Calibri" w:cs="Calibri"/>
          <w:sz w:val="20"/>
          <w:szCs w:val="20"/>
        </w:rPr>
      </w:pPr>
    </w:p>
    <w:p w:rsidR="00B10312" w:rsidRDefault="00B10312" w:rsidP="00B10312">
      <w:pPr>
        <w:pStyle w:val="ParagraphStyle"/>
        <w:spacing w:after="165" w:line="360" w:lineRule="auto"/>
        <w:ind w:left="1065"/>
        <w:jc w:val="both"/>
        <w:rPr>
          <w:rFonts w:ascii="Calibri" w:hAnsi="Calibri" w:cs="Calibri"/>
          <w:b/>
          <w:bCs/>
          <w:sz w:val="20"/>
          <w:szCs w:val="20"/>
        </w:rPr>
      </w:pPr>
      <w:r>
        <w:rPr>
          <w:rFonts w:ascii="Calibri" w:hAnsi="Calibri" w:cs="Calibri"/>
          <w:b/>
          <w:bCs/>
          <w:sz w:val="20"/>
          <w:szCs w:val="20"/>
        </w:rPr>
        <w:t>1.</w:t>
      </w:r>
      <w:r>
        <w:rPr>
          <w:rFonts w:ascii="Calibri" w:hAnsi="Calibri" w:cs="Calibri"/>
          <w:b/>
          <w:bCs/>
          <w:sz w:val="20"/>
          <w:szCs w:val="20"/>
          <w:lang w:val="pt-BR"/>
        </w:rPr>
        <w:t>6</w:t>
      </w:r>
      <w:r>
        <w:rPr>
          <w:rFonts w:ascii="Calibri" w:hAnsi="Calibri" w:cs="Calibri"/>
          <w:b/>
          <w:bCs/>
          <w:sz w:val="20"/>
          <w:szCs w:val="20"/>
        </w:rPr>
        <w:t>. - Da qualificação Técnica</w:t>
      </w:r>
    </w:p>
    <w:p w:rsidR="00B10312" w:rsidRDefault="00B10312" w:rsidP="006A16C4">
      <w:pPr>
        <w:pStyle w:val="ParagraphStyle"/>
        <w:widowControl/>
        <w:numPr>
          <w:ilvl w:val="0"/>
          <w:numId w:val="7"/>
        </w:numPr>
        <w:spacing w:line="360" w:lineRule="auto"/>
        <w:jc w:val="both"/>
        <w:rPr>
          <w:rFonts w:ascii="Calibri" w:hAnsi="Calibri" w:cs="Calibri"/>
          <w:b/>
          <w:bCs/>
          <w:sz w:val="20"/>
          <w:szCs w:val="20"/>
        </w:rPr>
      </w:pPr>
      <w:r>
        <w:rPr>
          <w:rFonts w:ascii="Calibri" w:hAnsi="Calibri" w:cs="Calibri"/>
          <w:b/>
          <w:bCs/>
          <w:sz w:val="20"/>
          <w:szCs w:val="20"/>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rsidR="00B10312" w:rsidRPr="005768FF" w:rsidRDefault="00B10312" w:rsidP="006A16C4">
      <w:pPr>
        <w:pStyle w:val="ParagraphStyle"/>
        <w:widowControl/>
        <w:numPr>
          <w:ilvl w:val="0"/>
          <w:numId w:val="7"/>
        </w:numPr>
        <w:spacing w:line="360" w:lineRule="auto"/>
        <w:jc w:val="both"/>
        <w:rPr>
          <w:rFonts w:ascii="Calibri" w:hAnsi="Calibri" w:cs="Calibri"/>
          <w:b/>
          <w:bCs/>
          <w:sz w:val="20"/>
          <w:szCs w:val="20"/>
        </w:rPr>
      </w:pPr>
      <w:r>
        <w:rPr>
          <w:rFonts w:ascii="Calibri" w:hAnsi="Calibri" w:cs="Calibri"/>
          <w:b/>
          <w:bCs/>
          <w:sz w:val="20"/>
          <w:szCs w:val="20"/>
        </w:rPr>
        <w:t xml:space="preserve">Declaração de responsabilidade técnica indicando o responsável técnico pela execução do objeto desta licitação, até </w:t>
      </w:r>
      <w:r w:rsidRPr="005768FF">
        <w:rPr>
          <w:rFonts w:ascii="Calibri" w:hAnsi="Calibri" w:cs="Calibri"/>
          <w:b/>
          <w:bCs/>
          <w:sz w:val="20"/>
          <w:szCs w:val="20"/>
        </w:rPr>
        <w:t>o seu recebimento definitivo pela Contratante. O mesmo não poderá ser substituído sem expressa autorização da Contratante;</w:t>
      </w:r>
    </w:p>
    <w:p w:rsidR="00B10312" w:rsidRPr="005768FF" w:rsidRDefault="00B10312" w:rsidP="006A16C4">
      <w:pPr>
        <w:pStyle w:val="ParagraphStyle"/>
        <w:widowControl/>
        <w:numPr>
          <w:ilvl w:val="0"/>
          <w:numId w:val="7"/>
        </w:numPr>
        <w:spacing w:line="360" w:lineRule="auto"/>
        <w:jc w:val="both"/>
        <w:rPr>
          <w:rFonts w:ascii="Calibri" w:hAnsi="Calibri" w:cs="Calibri"/>
          <w:b/>
          <w:bCs/>
          <w:sz w:val="20"/>
          <w:szCs w:val="20"/>
        </w:rPr>
      </w:pPr>
      <w:r w:rsidRPr="005768FF">
        <w:rPr>
          <w:rFonts w:ascii="Calibri" w:hAnsi="Calibri" w:cs="Calibri"/>
          <w:b/>
          <w:bCs/>
          <w:sz w:val="20"/>
          <w:szCs w:val="20"/>
        </w:rPr>
        <w:t xml:space="preserve"> Comprovação de vínculo empregatício entre o responsável técnico e a proponente mediante:</w:t>
      </w:r>
    </w:p>
    <w:p w:rsidR="00B10312" w:rsidRPr="005768FF" w:rsidRDefault="00B10312" w:rsidP="006A16C4">
      <w:pPr>
        <w:pStyle w:val="ParagraphStyle"/>
        <w:widowControl/>
        <w:numPr>
          <w:ilvl w:val="4"/>
          <w:numId w:val="7"/>
        </w:numPr>
        <w:tabs>
          <w:tab w:val="clear" w:pos="1845"/>
        </w:tabs>
        <w:spacing w:line="360" w:lineRule="auto"/>
        <w:ind w:hanging="711"/>
        <w:jc w:val="both"/>
        <w:rPr>
          <w:rFonts w:ascii="Calibri" w:hAnsi="Calibri" w:cs="Calibri"/>
          <w:b/>
          <w:bCs/>
          <w:color w:val="000000"/>
          <w:sz w:val="20"/>
          <w:szCs w:val="20"/>
        </w:rPr>
      </w:pPr>
      <w:r w:rsidRPr="005768FF">
        <w:rPr>
          <w:rFonts w:ascii="Calibri" w:hAnsi="Calibri" w:cs="Calibri"/>
          <w:b/>
          <w:bCs/>
          <w:color w:val="000000"/>
          <w:sz w:val="20"/>
          <w:szCs w:val="20"/>
        </w:rPr>
        <w:t>Registro em carteira de trabalho e ficha de registro da empresa; ou</w:t>
      </w:r>
    </w:p>
    <w:p w:rsidR="00B10312" w:rsidRPr="005768FF" w:rsidRDefault="00B10312" w:rsidP="006A16C4">
      <w:pPr>
        <w:pStyle w:val="ParagraphStyle"/>
        <w:widowControl/>
        <w:numPr>
          <w:ilvl w:val="4"/>
          <w:numId w:val="7"/>
        </w:numPr>
        <w:tabs>
          <w:tab w:val="clear" w:pos="1845"/>
        </w:tabs>
        <w:spacing w:line="360" w:lineRule="auto"/>
        <w:ind w:hanging="711"/>
        <w:jc w:val="both"/>
        <w:rPr>
          <w:rFonts w:ascii="Calibri" w:hAnsi="Calibri" w:cs="Calibri"/>
          <w:b/>
          <w:bCs/>
          <w:color w:val="000000"/>
          <w:sz w:val="20"/>
          <w:szCs w:val="20"/>
        </w:rPr>
      </w:pPr>
      <w:r w:rsidRPr="005768FF">
        <w:rPr>
          <w:rFonts w:ascii="Calibri" w:hAnsi="Calibri" w:cs="Calibri"/>
          <w:b/>
          <w:bCs/>
          <w:color w:val="000000"/>
          <w:sz w:val="20"/>
          <w:szCs w:val="20"/>
        </w:rPr>
        <w:t>Contrato de Prestação de Serviços entre o profissional e a proponente, com firma reconhecida em cartório de ambas as partes, e com prazo de vigência de no mínimo a vigência da obra a ser contratada; ou Sendo dirigente ou sócio de empresa, tal comprovação poderá ser feita através da cópia da ata da assembleia de sua investidura no cargo ou contrato social;</w:t>
      </w:r>
    </w:p>
    <w:p w:rsidR="00B10312" w:rsidRDefault="00B10312" w:rsidP="006A16C4">
      <w:pPr>
        <w:pStyle w:val="ParagraphStyle"/>
        <w:widowControl/>
        <w:numPr>
          <w:ilvl w:val="0"/>
          <w:numId w:val="7"/>
        </w:numPr>
        <w:spacing w:line="360" w:lineRule="auto"/>
        <w:jc w:val="both"/>
        <w:rPr>
          <w:rFonts w:ascii="Calibri" w:hAnsi="Calibri" w:cs="Calibri"/>
          <w:b/>
          <w:bCs/>
          <w:color w:val="000000"/>
          <w:sz w:val="20"/>
          <w:szCs w:val="20"/>
        </w:rPr>
      </w:pPr>
      <w:r>
        <w:rPr>
          <w:rFonts w:ascii="Calibri" w:hAnsi="Calibri" w:cs="Calibri"/>
          <w:b/>
          <w:bCs/>
          <w:color w:val="000000"/>
          <w:sz w:val="20"/>
          <w:szCs w:val="20"/>
        </w:rPr>
        <w:t>Registro do Responsável Técnico no Conselho Regional da Classe correspondente à atividade da empresa;</w:t>
      </w:r>
    </w:p>
    <w:p w:rsidR="00B10312" w:rsidRDefault="00B10312" w:rsidP="00B10312">
      <w:pPr>
        <w:pStyle w:val="ParagraphStyle"/>
        <w:spacing w:line="360" w:lineRule="auto"/>
        <w:rPr>
          <w:rFonts w:ascii="Calibri" w:hAnsi="Calibri" w:cs="Calibri"/>
          <w:sz w:val="20"/>
          <w:szCs w:val="20"/>
        </w:rPr>
      </w:pP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w:t>
      </w:r>
      <w:r>
        <w:rPr>
          <w:rFonts w:ascii="Calibri" w:hAnsi="Calibri" w:cs="Calibri"/>
          <w:sz w:val="20"/>
          <w:szCs w:val="20"/>
        </w:rPr>
        <w:lastRenderedPageBreak/>
        <w:t>referentes à habilitação deverão ser apresentados em nome de ambas, simultaneamente.</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B10312" w:rsidRDefault="00B10312" w:rsidP="00B10312">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B10312" w:rsidRPr="0008157D" w:rsidRDefault="00B10312" w:rsidP="00B10312">
      <w:pPr>
        <w:pStyle w:val="ParagraphStyle"/>
        <w:spacing w:line="360" w:lineRule="auto"/>
        <w:jc w:val="center"/>
        <w:rPr>
          <w:rFonts w:ascii="Calibri" w:hAnsi="Calibri" w:cs="Calibri"/>
          <w:b/>
          <w:bCs/>
          <w:color w:val="000000"/>
          <w:sz w:val="21"/>
          <w:szCs w:val="21"/>
        </w:rPr>
      </w:pPr>
      <w:r>
        <w:rPr>
          <w:rFonts w:ascii="Calibri" w:hAnsi="Calibri" w:cs="Calibri"/>
          <w:sz w:val="20"/>
          <w:szCs w:val="20"/>
        </w:rPr>
        <w:br w:type="page"/>
      </w:r>
      <w:r w:rsidRPr="0008157D">
        <w:rPr>
          <w:rFonts w:ascii="Calibri" w:hAnsi="Calibri" w:cs="Calibri"/>
          <w:b/>
          <w:bCs/>
          <w:caps/>
          <w:sz w:val="21"/>
          <w:szCs w:val="21"/>
        </w:rPr>
        <w:lastRenderedPageBreak/>
        <w:t xml:space="preserve">ANEXO </w:t>
      </w:r>
      <w:r>
        <w:rPr>
          <w:rFonts w:ascii="Calibri" w:hAnsi="Calibri" w:cs="Calibri"/>
          <w:b/>
          <w:bCs/>
          <w:caps/>
          <w:sz w:val="21"/>
          <w:szCs w:val="21"/>
          <w:lang w:val="pt-BR"/>
        </w:rPr>
        <w:t xml:space="preserve">05 - </w:t>
      </w:r>
      <w:r w:rsidRPr="0008157D">
        <w:rPr>
          <w:rFonts w:ascii="Calibri" w:hAnsi="Calibri" w:cs="Calibri"/>
          <w:b/>
          <w:bCs/>
          <w:color w:val="000000"/>
          <w:sz w:val="21"/>
          <w:szCs w:val="21"/>
        </w:rPr>
        <w:t xml:space="preserve">EDITAL DE </w:t>
      </w:r>
      <w:r>
        <w:rPr>
          <w:rFonts w:ascii="Calibri" w:hAnsi="Calibri" w:cs="Calibri"/>
          <w:b/>
          <w:bCs/>
          <w:sz w:val="21"/>
          <w:szCs w:val="21"/>
          <w:lang w:val="pt-BR"/>
        </w:rPr>
        <w:t>PREGÃO ELETRÔNICO</w:t>
      </w:r>
      <w:r w:rsidRPr="0008157D">
        <w:rPr>
          <w:rFonts w:ascii="Calibri" w:hAnsi="Calibri" w:cs="Calibri"/>
          <w:b/>
          <w:bCs/>
          <w:sz w:val="21"/>
          <w:szCs w:val="21"/>
        </w:rPr>
        <w:t xml:space="preserve"> nº </w:t>
      </w:r>
      <w:r>
        <w:rPr>
          <w:rFonts w:ascii="Calibri" w:hAnsi="Calibri" w:cs="Calibri"/>
          <w:b/>
          <w:bCs/>
          <w:sz w:val="21"/>
          <w:szCs w:val="21"/>
          <w:lang w:val="pt-BR"/>
        </w:rPr>
        <w:t>35</w:t>
      </w:r>
      <w:r w:rsidRPr="0008157D">
        <w:rPr>
          <w:rFonts w:ascii="Calibri" w:hAnsi="Calibri" w:cs="Calibri"/>
          <w:b/>
          <w:bCs/>
          <w:sz w:val="21"/>
          <w:szCs w:val="21"/>
        </w:rPr>
        <w:t>/202</w:t>
      </w:r>
      <w:r>
        <w:rPr>
          <w:rFonts w:ascii="Calibri" w:hAnsi="Calibri" w:cs="Calibri"/>
          <w:b/>
          <w:bCs/>
          <w:sz w:val="21"/>
          <w:szCs w:val="21"/>
          <w:lang w:val="pt-BR"/>
        </w:rPr>
        <w:t>4</w:t>
      </w:r>
      <w:r w:rsidRPr="0008157D">
        <w:rPr>
          <w:rFonts w:ascii="Calibri" w:hAnsi="Calibri" w:cs="Calibri"/>
          <w:b/>
          <w:bCs/>
          <w:sz w:val="21"/>
          <w:szCs w:val="21"/>
        </w:rPr>
        <w:t>-PMI</w:t>
      </w:r>
      <w:r w:rsidRPr="0008157D">
        <w:rPr>
          <w:rFonts w:ascii="Calibri" w:hAnsi="Calibri" w:cs="Calibri"/>
          <w:b/>
          <w:bCs/>
          <w:color w:val="000000"/>
          <w:sz w:val="21"/>
          <w:szCs w:val="21"/>
        </w:rPr>
        <w:t xml:space="preserve"> </w:t>
      </w:r>
    </w:p>
    <w:p w:rsidR="00B10312" w:rsidRPr="0008157D" w:rsidRDefault="00B10312" w:rsidP="00B10312">
      <w:pPr>
        <w:pStyle w:val="ParagraphStyle"/>
        <w:jc w:val="center"/>
        <w:rPr>
          <w:rFonts w:ascii="Calibri" w:hAnsi="Calibri" w:cs="Calibri"/>
          <w:color w:val="000000"/>
          <w:sz w:val="21"/>
          <w:szCs w:val="21"/>
        </w:rPr>
      </w:pPr>
    </w:p>
    <w:p w:rsidR="00B10312" w:rsidRPr="0008157D" w:rsidRDefault="00B10312" w:rsidP="00B10312">
      <w:pPr>
        <w:pStyle w:val="ParagraphStyle"/>
        <w:jc w:val="center"/>
        <w:rPr>
          <w:rFonts w:ascii="Calibri" w:hAnsi="Calibri" w:cs="Calibri"/>
          <w:b/>
          <w:bCs/>
          <w:color w:val="000000"/>
          <w:sz w:val="21"/>
          <w:szCs w:val="21"/>
        </w:rPr>
      </w:pPr>
      <w:r w:rsidRPr="0008157D">
        <w:rPr>
          <w:rFonts w:ascii="Calibri" w:hAnsi="Calibri" w:cs="Calibri"/>
          <w:b/>
          <w:bCs/>
          <w:color w:val="000000"/>
          <w:sz w:val="21"/>
          <w:szCs w:val="21"/>
        </w:rPr>
        <w:t xml:space="preserve">MODELO </w:t>
      </w:r>
    </w:p>
    <w:p w:rsidR="00B10312" w:rsidRPr="0008157D" w:rsidRDefault="00B10312" w:rsidP="00B10312">
      <w:pPr>
        <w:pStyle w:val="ParagraphStyle"/>
        <w:jc w:val="center"/>
        <w:rPr>
          <w:rFonts w:ascii="Calibri" w:hAnsi="Calibri" w:cs="Calibri"/>
          <w:b/>
          <w:bCs/>
          <w:color w:val="000000"/>
          <w:sz w:val="21"/>
          <w:szCs w:val="21"/>
        </w:rPr>
      </w:pPr>
    </w:p>
    <w:p w:rsidR="00B10312" w:rsidRDefault="00B10312" w:rsidP="00B10312">
      <w:pPr>
        <w:pStyle w:val="ParagraphStyle"/>
        <w:jc w:val="center"/>
        <w:rPr>
          <w:rFonts w:ascii="Calibri" w:hAnsi="Calibri" w:cs="Calibri"/>
          <w:b/>
          <w:bCs/>
          <w:color w:val="000000"/>
          <w:sz w:val="21"/>
          <w:szCs w:val="21"/>
        </w:rPr>
      </w:pPr>
      <w:r w:rsidRPr="0008157D">
        <w:rPr>
          <w:rFonts w:ascii="Calibri" w:hAnsi="Calibri" w:cs="Calibri"/>
          <w:b/>
          <w:bCs/>
          <w:color w:val="000000"/>
          <w:sz w:val="21"/>
          <w:szCs w:val="21"/>
        </w:rPr>
        <w:t>DECLARAÇÃO DE CONHECIMENTO DO LOCAL</w:t>
      </w:r>
      <w:r>
        <w:rPr>
          <w:rFonts w:ascii="Calibri" w:hAnsi="Calibri" w:cs="Calibri"/>
          <w:b/>
          <w:bCs/>
          <w:color w:val="000000"/>
          <w:sz w:val="21"/>
          <w:szCs w:val="21"/>
          <w:lang w:val="pt-BR"/>
        </w:rPr>
        <w:t xml:space="preserve"> E SERVIÇOS A SEREM PRESTADOS</w:t>
      </w:r>
      <w:r w:rsidRPr="0008157D">
        <w:rPr>
          <w:rFonts w:ascii="Calibri" w:hAnsi="Calibri" w:cs="Calibri"/>
          <w:b/>
          <w:bCs/>
          <w:color w:val="000000"/>
          <w:sz w:val="21"/>
          <w:szCs w:val="21"/>
        </w:rPr>
        <w:t xml:space="preserve"> </w:t>
      </w:r>
    </w:p>
    <w:p w:rsidR="00B10312" w:rsidRPr="0008157D" w:rsidRDefault="00B10312" w:rsidP="00B10312">
      <w:pPr>
        <w:pStyle w:val="ParagraphStyle"/>
        <w:jc w:val="center"/>
        <w:rPr>
          <w:rFonts w:ascii="Calibri" w:hAnsi="Calibri" w:cs="Calibri"/>
          <w:color w:val="000000"/>
          <w:sz w:val="21"/>
          <w:szCs w:val="21"/>
        </w:rPr>
      </w:pPr>
    </w:p>
    <w:p w:rsidR="00B10312" w:rsidRPr="0008157D" w:rsidRDefault="00B10312" w:rsidP="00B10312">
      <w:pPr>
        <w:pStyle w:val="ParagraphStyle"/>
        <w:jc w:val="center"/>
        <w:rPr>
          <w:rFonts w:ascii="Calibri" w:hAnsi="Calibri" w:cs="Calibri"/>
          <w:color w:val="000000"/>
          <w:sz w:val="21"/>
          <w:szCs w:val="21"/>
        </w:rPr>
      </w:pPr>
    </w:p>
    <w:p w:rsidR="00B10312" w:rsidRPr="0008157D" w:rsidRDefault="00B10312" w:rsidP="00B10312">
      <w:pPr>
        <w:pStyle w:val="ParagraphStyle"/>
        <w:jc w:val="center"/>
        <w:rPr>
          <w:rFonts w:ascii="Calibri" w:hAnsi="Calibri" w:cs="Calibri"/>
          <w:color w:val="000000"/>
          <w:sz w:val="21"/>
          <w:szCs w:val="21"/>
        </w:rPr>
      </w:pPr>
    </w:p>
    <w:p w:rsidR="00B10312" w:rsidRDefault="00B10312" w:rsidP="00B10312">
      <w:pPr>
        <w:pStyle w:val="ParagraphStyle"/>
        <w:spacing w:line="360" w:lineRule="auto"/>
        <w:jc w:val="both"/>
        <w:rPr>
          <w:rFonts w:ascii="Calibri" w:hAnsi="Calibri" w:cs="Calibri"/>
          <w:b/>
          <w:bCs/>
          <w:color w:val="000000"/>
          <w:sz w:val="22"/>
          <w:szCs w:val="22"/>
          <w:lang w:val="pt-BR"/>
        </w:rPr>
      </w:pPr>
      <w:r w:rsidRPr="0008157D">
        <w:rPr>
          <w:rFonts w:ascii="Calibri" w:hAnsi="Calibri" w:cs="Calibri"/>
          <w:color w:val="000000"/>
          <w:sz w:val="21"/>
          <w:szCs w:val="21"/>
        </w:rPr>
        <w:t xml:space="preserve">Declaramos para os devidos fins e especialmente para o </w:t>
      </w:r>
      <w:r>
        <w:rPr>
          <w:rFonts w:ascii="Calibri" w:hAnsi="Calibri" w:cs="Calibri"/>
          <w:b/>
          <w:bCs/>
          <w:sz w:val="21"/>
          <w:szCs w:val="21"/>
          <w:lang w:val="pt-BR"/>
        </w:rPr>
        <w:t>Pregão Eletrônico</w:t>
      </w:r>
      <w:r w:rsidRPr="0008157D">
        <w:rPr>
          <w:rFonts w:ascii="Calibri" w:hAnsi="Calibri" w:cs="Calibri"/>
          <w:b/>
          <w:bCs/>
          <w:sz w:val="21"/>
          <w:szCs w:val="21"/>
        </w:rPr>
        <w:t xml:space="preserve"> nº </w:t>
      </w:r>
      <w:r>
        <w:rPr>
          <w:rFonts w:ascii="Calibri" w:hAnsi="Calibri" w:cs="Calibri"/>
          <w:b/>
          <w:bCs/>
          <w:sz w:val="21"/>
          <w:szCs w:val="21"/>
          <w:lang w:val="pt-BR"/>
        </w:rPr>
        <w:t>35</w:t>
      </w:r>
      <w:r w:rsidRPr="0008157D">
        <w:rPr>
          <w:rFonts w:ascii="Calibri" w:hAnsi="Calibri" w:cs="Calibri"/>
          <w:b/>
          <w:bCs/>
          <w:sz w:val="21"/>
          <w:szCs w:val="21"/>
        </w:rPr>
        <w:t>/202</w:t>
      </w:r>
      <w:r>
        <w:rPr>
          <w:rFonts w:ascii="Calibri" w:hAnsi="Calibri" w:cs="Calibri"/>
          <w:b/>
          <w:bCs/>
          <w:sz w:val="21"/>
          <w:szCs w:val="21"/>
          <w:lang w:val="pt-BR"/>
        </w:rPr>
        <w:t>4</w:t>
      </w:r>
      <w:r w:rsidRPr="0008157D">
        <w:rPr>
          <w:rFonts w:ascii="Calibri" w:hAnsi="Calibri" w:cs="Calibri"/>
          <w:b/>
          <w:bCs/>
          <w:sz w:val="21"/>
          <w:szCs w:val="21"/>
        </w:rPr>
        <w:t>-PMI</w:t>
      </w:r>
      <w:r w:rsidRPr="0008157D">
        <w:rPr>
          <w:rFonts w:ascii="Calibri" w:hAnsi="Calibri" w:cs="Calibri"/>
          <w:color w:val="000000"/>
          <w:sz w:val="21"/>
          <w:szCs w:val="21"/>
        </w:rPr>
        <w:t>, que a proponente ................................................................. (razão social), inscrito no CNPJ/MF sob n.º .............................................., com sede na cidade de ......................................, Estado ................................, à Rua/Av. ............................................................................................. (endereço completo), através de seu Responsável Técnico, Sr. .............................................., CREA/</w:t>
      </w:r>
      <w:r>
        <w:rPr>
          <w:rFonts w:ascii="Calibri" w:hAnsi="Calibri" w:cs="Calibri"/>
          <w:color w:val="000000"/>
          <w:sz w:val="21"/>
          <w:szCs w:val="21"/>
          <w:lang w:val="pt-BR"/>
        </w:rPr>
        <w:t>CFT</w:t>
      </w:r>
      <w:r w:rsidRPr="0008157D">
        <w:rPr>
          <w:rFonts w:ascii="Calibri" w:hAnsi="Calibri" w:cs="Calibri"/>
          <w:color w:val="000000"/>
          <w:sz w:val="21"/>
          <w:szCs w:val="21"/>
        </w:rPr>
        <w:t xml:space="preserve"> ................, que tomamos conhecimento de todas as informações e das condições locais para o cumprimento das obrigações objeto da licitação, </w:t>
      </w:r>
      <w:r>
        <w:rPr>
          <w:rFonts w:ascii="Calibri" w:hAnsi="Calibri" w:cs="Calibri"/>
          <w:color w:val="000000"/>
          <w:sz w:val="21"/>
          <w:szCs w:val="21"/>
          <w:lang w:val="pt-BR"/>
        </w:rPr>
        <w:t xml:space="preserve">assim como as condições em que se encontram os enfeites dos anos anteriores, </w:t>
      </w:r>
      <w:r>
        <w:rPr>
          <w:rFonts w:ascii="Calibri" w:hAnsi="Calibri" w:cs="Calibri"/>
          <w:color w:val="000000"/>
          <w:sz w:val="22"/>
          <w:szCs w:val="22"/>
        </w:rPr>
        <w:t xml:space="preserve">em conformidade com o art. </w:t>
      </w:r>
      <w:r>
        <w:rPr>
          <w:rFonts w:ascii="Calibri" w:hAnsi="Calibri" w:cs="Calibri"/>
          <w:color w:val="000000"/>
          <w:sz w:val="22"/>
          <w:szCs w:val="22"/>
          <w:lang w:val="pt-BR"/>
        </w:rPr>
        <w:t>63</w:t>
      </w:r>
      <w:r>
        <w:rPr>
          <w:rFonts w:ascii="Calibri" w:hAnsi="Calibri" w:cs="Calibri"/>
          <w:color w:val="000000"/>
          <w:sz w:val="22"/>
          <w:szCs w:val="22"/>
        </w:rPr>
        <w:t xml:space="preserve">, </w:t>
      </w:r>
      <w:r>
        <w:rPr>
          <w:rFonts w:ascii="Calibri" w:hAnsi="Calibri" w:cs="Calibri"/>
          <w:color w:val="000000"/>
          <w:sz w:val="22"/>
          <w:szCs w:val="22"/>
          <w:lang w:val="pt-BR"/>
        </w:rPr>
        <w:t>p. 2</w:t>
      </w:r>
      <w:r>
        <w:rPr>
          <w:rFonts w:ascii="Calibri" w:hAnsi="Calibri" w:cs="Calibri"/>
          <w:color w:val="000000"/>
          <w:lang w:val="pt-BR"/>
        </w:rPr>
        <w:t>º</w:t>
      </w:r>
      <w:r>
        <w:rPr>
          <w:rFonts w:ascii="Calibri" w:hAnsi="Calibri" w:cs="Calibri"/>
          <w:color w:val="000000"/>
          <w:sz w:val="22"/>
          <w:szCs w:val="22"/>
        </w:rPr>
        <w:t xml:space="preserve">, da Lei </w:t>
      </w:r>
      <w:r>
        <w:rPr>
          <w:rFonts w:ascii="Calibri" w:hAnsi="Calibri" w:cs="Calibri"/>
          <w:color w:val="000000"/>
          <w:sz w:val="22"/>
          <w:szCs w:val="22"/>
          <w:lang w:val="pt-BR"/>
        </w:rPr>
        <w:t xml:space="preserve">14.133/2024. </w:t>
      </w:r>
      <w:r>
        <w:rPr>
          <w:rFonts w:ascii="Calibri" w:hAnsi="Calibri" w:cs="Calibri"/>
          <w:b/>
          <w:bCs/>
          <w:color w:val="000000"/>
          <w:sz w:val="22"/>
          <w:szCs w:val="22"/>
          <w:lang w:val="pt-BR"/>
        </w:rPr>
        <w:t>DECLARA, ainda, que não alegará posteriormente o desconhecimento de fatos evidentes à época da vistoria, para solicitar qualquer alteração do valor que vier a celebrar, caso seja vencedor da licitação.</w:t>
      </w:r>
    </w:p>
    <w:p w:rsidR="00B10312" w:rsidRPr="0008157D" w:rsidRDefault="00B10312" w:rsidP="00B10312">
      <w:pPr>
        <w:pStyle w:val="ParagraphStyle"/>
        <w:spacing w:line="360" w:lineRule="auto"/>
        <w:jc w:val="both"/>
        <w:rPr>
          <w:rFonts w:ascii="Calibri" w:hAnsi="Calibri" w:cs="Calibri"/>
          <w:color w:val="000000"/>
          <w:sz w:val="21"/>
          <w:szCs w:val="21"/>
        </w:rPr>
      </w:pPr>
    </w:p>
    <w:p w:rsidR="00B10312" w:rsidRPr="0008157D" w:rsidRDefault="00B10312" w:rsidP="00B10312">
      <w:pPr>
        <w:pStyle w:val="ParagraphStyle"/>
        <w:spacing w:line="360" w:lineRule="auto"/>
        <w:jc w:val="center"/>
        <w:rPr>
          <w:rFonts w:ascii="Calibri" w:hAnsi="Calibri" w:cs="Calibri"/>
          <w:color w:val="000000"/>
          <w:sz w:val="21"/>
          <w:szCs w:val="21"/>
        </w:rPr>
      </w:pPr>
      <w:r w:rsidRPr="0008157D">
        <w:rPr>
          <w:rFonts w:ascii="Calibri" w:hAnsi="Calibri" w:cs="Calibri"/>
          <w:color w:val="000000"/>
          <w:sz w:val="21"/>
          <w:szCs w:val="21"/>
        </w:rPr>
        <w:t xml:space="preserve">___________, ____ de _____________ </w:t>
      </w:r>
      <w:proofErr w:type="spellStart"/>
      <w:r w:rsidRPr="0008157D">
        <w:rPr>
          <w:rFonts w:ascii="Calibri" w:hAnsi="Calibri" w:cs="Calibri"/>
          <w:color w:val="000000"/>
          <w:sz w:val="21"/>
          <w:szCs w:val="21"/>
        </w:rPr>
        <w:t>de</w:t>
      </w:r>
      <w:proofErr w:type="spellEnd"/>
      <w:r w:rsidRPr="0008157D">
        <w:rPr>
          <w:rFonts w:ascii="Calibri" w:hAnsi="Calibri" w:cs="Calibri"/>
          <w:color w:val="000000"/>
          <w:sz w:val="21"/>
          <w:szCs w:val="21"/>
        </w:rPr>
        <w:t xml:space="preserve"> 20</w:t>
      </w:r>
      <w:r w:rsidRPr="0008157D">
        <w:rPr>
          <w:rFonts w:ascii="Calibri" w:hAnsi="Calibri" w:cs="Calibri"/>
          <w:color w:val="000000"/>
          <w:sz w:val="21"/>
          <w:szCs w:val="21"/>
          <w:lang w:val="pt-BR"/>
        </w:rPr>
        <w:t>2</w:t>
      </w:r>
      <w:r>
        <w:rPr>
          <w:rFonts w:ascii="Calibri" w:hAnsi="Calibri" w:cs="Calibri"/>
          <w:color w:val="000000"/>
          <w:sz w:val="21"/>
          <w:szCs w:val="21"/>
          <w:lang w:val="pt-BR"/>
        </w:rPr>
        <w:t>4</w:t>
      </w:r>
      <w:r w:rsidRPr="0008157D">
        <w:rPr>
          <w:rFonts w:ascii="Calibri" w:hAnsi="Calibri" w:cs="Calibri"/>
          <w:color w:val="000000"/>
          <w:sz w:val="21"/>
          <w:szCs w:val="21"/>
        </w:rPr>
        <w:t>.</w:t>
      </w:r>
    </w:p>
    <w:p w:rsidR="00B10312" w:rsidRPr="0008157D" w:rsidRDefault="00B10312" w:rsidP="00B10312">
      <w:pPr>
        <w:pStyle w:val="ParagraphStyle"/>
        <w:spacing w:line="360" w:lineRule="auto"/>
        <w:jc w:val="both"/>
        <w:rPr>
          <w:rFonts w:ascii="Calibri" w:hAnsi="Calibri" w:cs="Calibri"/>
          <w:color w:val="000000"/>
          <w:sz w:val="21"/>
          <w:szCs w:val="21"/>
        </w:rPr>
      </w:pPr>
    </w:p>
    <w:p w:rsidR="00B10312" w:rsidRPr="0008157D" w:rsidRDefault="00B10312" w:rsidP="00B10312">
      <w:pPr>
        <w:pStyle w:val="ParagraphStyle"/>
        <w:jc w:val="both"/>
        <w:rPr>
          <w:rFonts w:ascii="Calibri" w:hAnsi="Calibri" w:cs="Calibri"/>
          <w:color w:val="000000"/>
          <w:sz w:val="21"/>
          <w:szCs w:val="21"/>
        </w:rPr>
      </w:pPr>
    </w:p>
    <w:p w:rsidR="00B10312" w:rsidRPr="0008157D" w:rsidRDefault="00B10312" w:rsidP="00B10312">
      <w:pPr>
        <w:pStyle w:val="ParagraphStyle"/>
        <w:jc w:val="both"/>
        <w:rPr>
          <w:rFonts w:ascii="Calibri" w:hAnsi="Calibri" w:cs="Calibri"/>
          <w:color w:val="000000"/>
          <w:sz w:val="21"/>
          <w:szCs w:val="21"/>
        </w:rPr>
      </w:pPr>
    </w:p>
    <w:p w:rsidR="00B10312" w:rsidRPr="0008157D" w:rsidRDefault="00B10312" w:rsidP="00B10312">
      <w:pPr>
        <w:pStyle w:val="ParagraphStyle"/>
        <w:jc w:val="center"/>
        <w:rPr>
          <w:rFonts w:ascii="Calibri" w:hAnsi="Calibri" w:cs="Calibri"/>
          <w:color w:val="000000"/>
          <w:sz w:val="21"/>
          <w:szCs w:val="21"/>
        </w:rPr>
      </w:pPr>
      <w:r w:rsidRPr="0008157D">
        <w:rPr>
          <w:rFonts w:ascii="Calibri" w:hAnsi="Calibri" w:cs="Calibri"/>
          <w:color w:val="000000"/>
          <w:sz w:val="21"/>
          <w:szCs w:val="21"/>
        </w:rPr>
        <w:t>Nome e assinatura do representante legal da proponente.</w:t>
      </w:r>
    </w:p>
    <w:p w:rsidR="00B10312" w:rsidRPr="0008157D" w:rsidRDefault="00B10312" w:rsidP="00B10312">
      <w:pPr>
        <w:pStyle w:val="ParagraphStyle"/>
        <w:jc w:val="center"/>
        <w:rPr>
          <w:rFonts w:ascii="Calibri" w:hAnsi="Calibri" w:cs="Calibri"/>
          <w:color w:val="000000"/>
          <w:sz w:val="21"/>
          <w:szCs w:val="21"/>
        </w:rPr>
      </w:pPr>
    </w:p>
    <w:p w:rsidR="00B10312" w:rsidRPr="0008157D" w:rsidRDefault="00B10312" w:rsidP="00B10312">
      <w:pPr>
        <w:pStyle w:val="ParagraphStyle"/>
        <w:jc w:val="center"/>
        <w:rPr>
          <w:rFonts w:ascii="Calibri" w:hAnsi="Calibri" w:cs="Calibri"/>
          <w:b/>
          <w:bCs/>
          <w:color w:val="000000"/>
          <w:sz w:val="21"/>
          <w:szCs w:val="21"/>
        </w:rPr>
      </w:pPr>
      <w:r w:rsidRPr="0008157D">
        <w:rPr>
          <w:rFonts w:ascii="Calibri" w:hAnsi="Calibri" w:cs="Calibri"/>
          <w:color w:val="000000"/>
          <w:sz w:val="21"/>
          <w:szCs w:val="21"/>
        </w:rPr>
        <w:br w:type="page"/>
      </w:r>
    </w:p>
    <w:p w:rsidR="00B10312" w:rsidRDefault="00B10312" w:rsidP="00B10312">
      <w:pPr>
        <w:rPr>
          <w:rFonts w:ascii="Calibri" w:eastAsiaTheme="minorHAnsi" w:hAnsi="Calibri" w:cs="Calibri"/>
          <w:sz w:val="20"/>
          <w:szCs w:val="20"/>
          <w:lang w:val="x-none" w:eastAsia="en-US"/>
        </w:rPr>
      </w:pPr>
    </w:p>
    <w:p w:rsidR="00B10312" w:rsidRDefault="00B10312" w:rsidP="00B10312">
      <w:pPr>
        <w:pStyle w:val="Centered"/>
        <w:rPr>
          <w:rFonts w:ascii="Calibri" w:hAnsi="Calibri" w:cs="Calibri"/>
          <w:b/>
          <w:bCs/>
          <w:sz w:val="22"/>
          <w:szCs w:val="22"/>
        </w:rPr>
      </w:pPr>
      <w:r>
        <w:rPr>
          <w:rFonts w:ascii="Calibri" w:hAnsi="Calibri" w:cs="Calibri"/>
          <w:b/>
          <w:bCs/>
          <w:sz w:val="22"/>
          <w:szCs w:val="22"/>
        </w:rPr>
        <w:t>ANEXO 05 – TERMO DE REFERÊNCIA</w:t>
      </w:r>
    </w:p>
    <w:p w:rsidR="00B10312" w:rsidRDefault="00B10312" w:rsidP="00B10312">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35/2024</w:t>
      </w:r>
    </w:p>
    <w:p w:rsidR="00B10312" w:rsidRDefault="00B10312" w:rsidP="00B10312">
      <w:pPr>
        <w:pStyle w:val="ParagraphStyle"/>
        <w:spacing w:line="360" w:lineRule="auto"/>
        <w:jc w:val="both"/>
        <w:rPr>
          <w:rFonts w:ascii="Calibri" w:hAnsi="Calibri" w:cs="Calibri"/>
          <w:color w:val="000000"/>
          <w:sz w:val="20"/>
          <w:szCs w:val="20"/>
        </w:rPr>
      </w:pPr>
    </w:p>
    <w:p w:rsidR="00B10312" w:rsidRDefault="00B10312" w:rsidP="00B10312">
      <w:pPr>
        <w:pStyle w:val="ParagraphStyle"/>
        <w:jc w:val="center"/>
        <w:rPr>
          <w:b/>
          <w:bCs/>
          <w:sz w:val="28"/>
          <w:szCs w:val="28"/>
        </w:rPr>
      </w:pPr>
      <w:r>
        <w:rPr>
          <w:b/>
          <w:bCs/>
          <w:sz w:val="28"/>
          <w:szCs w:val="28"/>
        </w:rPr>
        <w:t>TERMO DE REFERENCIA</w:t>
      </w:r>
    </w:p>
    <w:p w:rsidR="00B10312" w:rsidRDefault="00B10312" w:rsidP="00B10312">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B10312" w:rsidRDefault="00B10312" w:rsidP="00B10312">
      <w:pPr>
        <w:pStyle w:val="ParagraphStyle"/>
        <w:ind w:left="570"/>
        <w:rPr>
          <w:sz w:val="20"/>
          <w:szCs w:val="20"/>
        </w:rPr>
      </w:pPr>
    </w:p>
    <w:p w:rsidR="00B10312" w:rsidRDefault="00B10312" w:rsidP="00B10312">
      <w:pPr>
        <w:pStyle w:val="ParagraphStyle"/>
        <w:ind w:left="570"/>
        <w:rPr>
          <w:sz w:val="20"/>
          <w:szCs w:val="20"/>
        </w:rPr>
      </w:pPr>
    </w:p>
    <w:p w:rsidR="00B10312" w:rsidRDefault="00B10312" w:rsidP="00B10312">
      <w:pPr>
        <w:pStyle w:val="ParagraphStyle"/>
        <w:pBdr>
          <w:top w:val="single" w:sz="6" w:space="0" w:color="000000"/>
          <w:bottom w:val="single" w:sz="6" w:space="0" w:color="000000"/>
        </w:pBdr>
        <w:jc w:val="both"/>
        <w:rPr>
          <w:b/>
          <w:bCs/>
          <w:sz w:val="22"/>
          <w:szCs w:val="22"/>
        </w:rPr>
      </w:pPr>
      <w:bookmarkStart w:id="7" w:name="OLE_LINK5"/>
      <w:bookmarkEnd w:id="7"/>
      <w:r>
        <w:rPr>
          <w:b/>
          <w:bCs/>
          <w:sz w:val="22"/>
          <w:szCs w:val="22"/>
        </w:rPr>
        <w:t>1. - OBJETO</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284"/>
        <w:jc w:val="both"/>
        <w:rPr>
          <w:color w:val="000000"/>
          <w:sz w:val="20"/>
          <w:szCs w:val="20"/>
        </w:rPr>
      </w:pPr>
      <w:r>
        <w:rPr>
          <w:color w:val="000000"/>
          <w:sz w:val="20"/>
          <w:szCs w:val="20"/>
        </w:rPr>
        <w:t>Contratação de empresa para execução de decoração natalina - Natal 2024, compreendendo manutenção da estrutura de decoração utilizada nos anos anteriores, fornecimento de materiais e mão de obra para montagem, manutenção e desmontagem da decoração, conforme especificações descritas no Termo de Referência</w:t>
      </w:r>
    </w:p>
    <w:p w:rsidR="00B10312" w:rsidRDefault="00B10312" w:rsidP="00B10312">
      <w:pPr>
        <w:pStyle w:val="ParagraphStyle"/>
        <w:ind w:left="570"/>
        <w:jc w:val="both"/>
        <w:rPr>
          <w:color w:val="000000"/>
          <w:sz w:val="20"/>
          <w:szCs w:val="20"/>
        </w:rPr>
      </w:pPr>
    </w:p>
    <w:p w:rsidR="00B10312" w:rsidRDefault="00B10312" w:rsidP="00B10312">
      <w:pPr>
        <w:pStyle w:val="ParagraphStyle"/>
        <w:pBdr>
          <w:top w:val="single" w:sz="6" w:space="0" w:color="000000"/>
          <w:bottom w:val="single" w:sz="6" w:space="0" w:color="000000"/>
        </w:pBdr>
        <w:jc w:val="both"/>
        <w:rPr>
          <w:b/>
          <w:bCs/>
          <w:sz w:val="22"/>
          <w:szCs w:val="22"/>
        </w:rPr>
      </w:pPr>
      <w:r>
        <w:rPr>
          <w:b/>
          <w:bCs/>
          <w:sz w:val="22"/>
          <w:szCs w:val="22"/>
        </w:rPr>
        <w:t>2. - JUSTIFICATIVA</w:t>
      </w:r>
    </w:p>
    <w:p w:rsidR="00B10312" w:rsidRDefault="00B10312" w:rsidP="00B10312">
      <w:pPr>
        <w:pStyle w:val="ParagraphStyle"/>
        <w:ind w:left="570"/>
        <w:jc w:val="both"/>
        <w:rPr>
          <w:color w:val="000000"/>
          <w:sz w:val="20"/>
          <w:szCs w:val="20"/>
        </w:rPr>
      </w:pPr>
    </w:p>
    <w:p w:rsidR="00B10312" w:rsidRPr="00510938" w:rsidRDefault="00B10312" w:rsidP="00B10312">
      <w:pPr>
        <w:pStyle w:val="ParagraphStyle"/>
        <w:ind w:left="284"/>
        <w:jc w:val="both"/>
        <w:rPr>
          <w:color w:val="000000"/>
          <w:sz w:val="20"/>
          <w:szCs w:val="20"/>
        </w:rPr>
      </w:pPr>
      <w:r w:rsidRPr="00510938">
        <w:rPr>
          <w:color w:val="000000"/>
          <w:sz w:val="20"/>
          <w:szCs w:val="20"/>
        </w:rPr>
        <w:t>O Natal é uma celebração religiosa que comemora o nascimento de Jesus Cristo, que é considerado o Filho de Deus e o Salvador do mundo, é um momento para relembrar o significado espiritual do evento.</w:t>
      </w:r>
    </w:p>
    <w:p w:rsidR="00B10312" w:rsidRPr="00510938" w:rsidRDefault="00B10312" w:rsidP="00B10312">
      <w:pPr>
        <w:pStyle w:val="ParagraphStyle"/>
        <w:ind w:left="284"/>
        <w:jc w:val="both"/>
        <w:rPr>
          <w:color w:val="000000"/>
          <w:sz w:val="20"/>
          <w:szCs w:val="20"/>
        </w:rPr>
      </w:pPr>
      <w:r w:rsidRPr="00510938">
        <w:rPr>
          <w:color w:val="000000"/>
          <w:sz w:val="20"/>
          <w:szCs w:val="20"/>
        </w:rPr>
        <w:t>O Natal é uma época em que as famílias muitas vezes se reúnem, é uma oportunidade para passar tempo com entes queridos, fortalecer laços familiares e criar memórias especiais juntos.</w:t>
      </w:r>
    </w:p>
    <w:p w:rsidR="00B10312" w:rsidRPr="00510938" w:rsidRDefault="00B10312" w:rsidP="00B10312">
      <w:pPr>
        <w:pStyle w:val="ParagraphStyle"/>
        <w:ind w:left="284"/>
        <w:jc w:val="both"/>
        <w:rPr>
          <w:color w:val="000000"/>
          <w:sz w:val="20"/>
          <w:szCs w:val="20"/>
        </w:rPr>
      </w:pPr>
      <w:r w:rsidRPr="00510938">
        <w:rPr>
          <w:color w:val="000000"/>
          <w:sz w:val="20"/>
          <w:szCs w:val="20"/>
        </w:rPr>
        <w:t>A chegada do Natal para a maioria das pessoas é sempre especial e considerada uma das épocas do ano de maior união, seja familiar ou entre amigos.</w:t>
      </w:r>
    </w:p>
    <w:p w:rsidR="00B10312" w:rsidRPr="00510938" w:rsidRDefault="00B10312" w:rsidP="00B10312">
      <w:pPr>
        <w:pStyle w:val="ParagraphStyle"/>
        <w:ind w:left="284"/>
        <w:jc w:val="both"/>
        <w:rPr>
          <w:color w:val="000000"/>
          <w:sz w:val="20"/>
          <w:szCs w:val="20"/>
        </w:rPr>
      </w:pPr>
      <w:r w:rsidRPr="00510938">
        <w:rPr>
          <w:color w:val="000000"/>
          <w:sz w:val="20"/>
          <w:szCs w:val="20"/>
        </w:rPr>
        <w:t>Os eventos de Natal proporcionam às comunidades a oportunidade de se reunir e celebrar juntas, promovendo um senso de unidade e pertencimento, sua celebração cria um ambiente de alegria, solidariedade e generosidade, promovendo um clima positivo na</w:t>
      </w:r>
    </w:p>
    <w:p w:rsidR="00B10312" w:rsidRPr="00510938" w:rsidRDefault="00B10312" w:rsidP="00B10312">
      <w:pPr>
        <w:pStyle w:val="ParagraphStyle"/>
        <w:ind w:left="284"/>
        <w:jc w:val="both"/>
        <w:rPr>
          <w:color w:val="000000"/>
          <w:sz w:val="20"/>
          <w:szCs w:val="20"/>
        </w:rPr>
      </w:pPr>
      <w:r w:rsidRPr="00510938">
        <w:rPr>
          <w:color w:val="000000"/>
          <w:sz w:val="20"/>
          <w:szCs w:val="20"/>
        </w:rPr>
        <w:t>comunidade.</w:t>
      </w:r>
    </w:p>
    <w:p w:rsidR="00B10312" w:rsidRPr="00510938" w:rsidRDefault="00B10312" w:rsidP="00B10312">
      <w:pPr>
        <w:pStyle w:val="ParagraphStyle"/>
        <w:ind w:left="284"/>
        <w:jc w:val="both"/>
        <w:rPr>
          <w:color w:val="000000"/>
          <w:sz w:val="20"/>
          <w:szCs w:val="20"/>
        </w:rPr>
      </w:pPr>
      <w:r w:rsidRPr="00510938">
        <w:rPr>
          <w:color w:val="000000"/>
          <w:sz w:val="20"/>
          <w:szCs w:val="20"/>
        </w:rPr>
        <w:t>A Constituição Federal do Brasil estabelece que os municípios têm o dever de promover a cultura e o lazer. Essa responsabilidade faz parte do conjunto de competências e obrigações dos entes federativos no Brasil, que incluem a União, os estados e os municípios</w:t>
      </w:r>
    </w:p>
    <w:p w:rsidR="00B10312" w:rsidRPr="00510938" w:rsidRDefault="00B10312" w:rsidP="00B10312">
      <w:pPr>
        <w:pStyle w:val="ParagraphStyle"/>
        <w:ind w:left="284"/>
        <w:jc w:val="both"/>
        <w:rPr>
          <w:color w:val="000000"/>
          <w:sz w:val="20"/>
          <w:szCs w:val="20"/>
        </w:rPr>
      </w:pPr>
      <w:r w:rsidRPr="00510938">
        <w:rPr>
          <w:color w:val="000000"/>
          <w:sz w:val="20"/>
          <w:szCs w:val="20"/>
        </w:rPr>
        <w:t>No artigo 215, a Constituição ressalta a importância da cultura, afirmando que "o Estado garantirá a todos o pleno exercício dos direitos culturais e acesso às fontes da cultura nacional, e apoiará e incentivará a valorização e a difusão das manifestações culturais."</w:t>
      </w:r>
    </w:p>
    <w:p w:rsidR="00B10312" w:rsidRPr="00510938" w:rsidRDefault="00B10312" w:rsidP="00B10312">
      <w:pPr>
        <w:pStyle w:val="ParagraphStyle"/>
        <w:ind w:left="284"/>
        <w:jc w:val="both"/>
        <w:rPr>
          <w:color w:val="000000"/>
          <w:sz w:val="20"/>
          <w:szCs w:val="20"/>
        </w:rPr>
      </w:pPr>
      <w:r w:rsidRPr="00510938">
        <w:rPr>
          <w:color w:val="000000"/>
          <w:sz w:val="20"/>
          <w:szCs w:val="20"/>
        </w:rPr>
        <w:t>O direito ao lazer é um componente essencial dos direitos humanos, reconhecido internacionalmente. Esse direito é protegido por diversas declarações, tratados e convenções internacionais, bem como por muitas constituições nacionais, e se baseia na ideia de que todas as pessoas têm o direito de desfrutar do seu tempo livre de forma satisfatória e benéfica.</w:t>
      </w:r>
    </w:p>
    <w:p w:rsidR="00B10312" w:rsidRPr="00510938" w:rsidRDefault="00B10312" w:rsidP="00B10312">
      <w:pPr>
        <w:pStyle w:val="ParagraphStyle"/>
        <w:ind w:left="284"/>
        <w:jc w:val="both"/>
        <w:rPr>
          <w:color w:val="000000"/>
          <w:sz w:val="20"/>
          <w:szCs w:val="20"/>
        </w:rPr>
      </w:pPr>
      <w:r w:rsidRPr="00510938">
        <w:rPr>
          <w:color w:val="000000"/>
          <w:sz w:val="20"/>
          <w:szCs w:val="20"/>
        </w:rPr>
        <w:t>Fortalecendo as atividades voltadas para a preservação das tradições natalinas, através de decoração das ruas, praças e rotatórias onde todos os anos é comemorado o Natal com apresentações artísticas junto com as famílias e população em geral, o que também contribui para o fomento do comércio local, vez que as pessoas das cidades circunvizinhas visitam a cidade de Ibaiti neste período natalino.</w:t>
      </w:r>
    </w:p>
    <w:p w:rsidR="00B10312" w:rsidRDefault="00B10312" w:rsidP="00B10312">
      <w:pPr>
        <w:pStyle w:val="ParagraphStyle"/>
        <w:ind w:left="570"/>
        <w:jc w:val="both"/>
        <w:rPr>
          <w:sz w:val="20"/>
          <w:szCs w:val="20"/>
        </w:rPr>
      </w:pPr>
    </w:p>
    <w:p w:rsidR="00B10312" w:rsidRDefault="00B10312" w:rsidP="00B10312">
      <w:pPr>
        <w:pStyle w:val="ParagraphStyle"/>
        <w:pBdr>
          <w:top w:val="single" w:sz="6" w:space="0" w:color="000000"/>
          <w:bottom w:val="single" w:sz="6" w:space="0" w:color="000000"/>
        </w:pBdr>
        <w:jc w:val="both"/>
        <w:rPr>
          <w:b/>
          <w:bCs/>
          <w:caps/>
          <w:color w:val="000000"/>
          <w:sz w:val="22"/>
          <w:szCs w:val="22"/>
        </w:rPr>
      </w:pPr>
      <w:bookmarkStart w:id="8" w:name="OLE_LINK16"/>
      <w:bookmarkEnd w:id="8"/>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B10312" w:rsidRDefault="00B10312" w:rsidP="00B10312">
      <w:pPr>
        <w:pStyle w:val="ParagraphStyle"/>
        <w:tabs>
          <w:tab w:val="left" w:pos="5715"/>
        </w:tabs>
        <w:ind w:left="570"/>
        <w:jc w:val="both"/>
        <w:rPr>
          <w:color w:val="000000"/>
          <w:sz w:val="20"/>
          <w:szCs w:val="20"/>
        </w:rPr>
      </w:pPr>
    </w:p>
    <w:p w:rsidR="00B10312" w:rsidRDefault="00B10312" w:rsidP="00B10312">
      <w:pPr>
        <w:pStyle w:val="ParagraphStyle"/>
        <w:tabs>
          <w:tab w:val="left" w:pos="5715"/>
        </w:tabs>
        <w:ind w:left="570"/>
        <w:jc w:val="both"/>
        <w:rPr>
          <w:sz w:val="20"/>
          <w:szCs w:val="20"/>
        </w:rPr>
      </w:pPr>
      <w:bookmarkStart w:id="9" w:name="OLE_LINK12"/>
      <w:bookmarkEnd w:id="9"/>
      <w:r>
        <w:rPr>
          <w:b/>
          <w:bCs/>
          <w:sz w:val="20"/>
          <w:szCs w:val="20"/>
        </w:rPr>
        <w:t>3.1. -</w:t>
      </w:r>
      <w:r>
        <w:rPr>
          <w:sz w:val="20"/>
          <w:szCs w:val="20"/>
        </w:rPr>
        <w:t xml:space="preserve"> No quantitativo e especificações abaixo descritos.</w:t>
      </w:r>
    </w:p>
    <w:p w:rsidR="00B10312" w:rsidRDefault="00B10312" w:rsidP="00B10312">
      <w:pPr>
        <w:pStyle w:val="ParagraphStyle"/>
        <w:tabs>
          <w:tab w:val="left" w:pos="5715"/>
        </w:tabs>
        <w:ind w:left="570"/>
        <w:jc w:val="both"/>
        <w:rPr>
          <w:sz w:val="20"/>
          <w:szCs w:val="20"/>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628"/>
        <w:gridCol w:w="887"/>
        <w:gridCol w:w="3911"/>
        <w:gridCol w:w="761"/>
        <w:gridCol w:w="762"/>
        <w:gridCol w:w="1013"/>
        <w:gridCol w:w="1191"/>
      </w:tblGrid>
      <w:tr w:rsidR="00B10312" w:rsidRPr="00510938" w:rsidTr="00C3793E">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r w:rsidRPr="00510938">
              <w:rPr>
                <w:sz w:val="18"/>
                <w:szCs w:val="18"/>
              </w:rPr>
              <w:t>Lote: 1 - EXSCLUSIVO ME E EPP</w:t>
            </w:r>
          </w:p>
        </w:tc>
      </w:tr>
      <w:tr w:rsidR="00B10312" w:rsidRPr="00510938" w:rsidTr="00C3793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r w:rsidRPr="00510938">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r w:rsidRPr="00510938">
              <w:rPr>
                <w:sz w:val="18"/>
                <w:szCs w:val="18"/>
              </w:rPr>
              <w:t>Código do serviço</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r w:rsidRPr="00510938">
              <w:rPr>
                <w:sz w:val="18"/>
                <w:szCs w:val="18"/>
              </w:rPr>
              <w:t>Nome do serviço</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r w:rsidRPr="00510938">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r w:rsidRPr="00510938">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r w:rsidRPr="00510938">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r w:rsidRPr="00510938">
              <w:rPr>
                <w:sz w:val="18"/>
                <w:szCs w:val="18"/>
              </w:rPr>
              <w:t>Preço máximo total</w:t>
            </w:r>
          </w:p>
        </w:tc>
      </w:tr>
      <w:tr w:rsidR="00B10312" w:rsidRPr="00510938" w:rsidTr="00C3793E">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r w:rsidRPr="00510938">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r w:rsidRPr="00510938">
              <w:rPr>
                <w:sz w:val="18"/>
                <w:szCs w:val="18"/>
              </w:rPr>
              <w:t>2150</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B10312" w:rsidRDefault="00B10312" w:rsidP="00C3793E">
            <w:pPr>
              <w:pStyle w:val="ParagraphStyle"/>
              <w:jc w:val="both"/>
              <w:rPr>
                <w:sz w:val="18"/>
                <w:szCs w:val="18"/>
              </w:rPr>
            </w:pPr>
            <w:r w:rsidRPr="00510938">
              <w:rPr>
                <w:sz w:val="18"/>
                <w:szCs w:val="18"/>
              </w:rPr>
              <w:t xml:space="preserve">PRESTAÇÃO DE SERVIÇOS </w:t>
            </w:r>
          </w:p>
          <w:p w:rsidR="00B10312" w:rsidRPr="00510938" w:rsidRDefault="00B10312" w:rsidP="00C3793E">
            <w:pPr>
              <w:pStyle w:val="ParagraphStyle"/>
              <w:jc w:val="both"/>
              <w:rPr>
                <w:sz w:val="18"/>
                <w:szCs w:val="18"/>
              </w:rPr>
            </w:pPr>
            <w:r w:rsidRPr="00510938">
              <w:rPr>
                <w:sz w:val="18"/>
                <w:szCs w:val="18"/>
              </w:rPr>
              <w:t>Contratação de empresa do ramo de engenharia elétrica para a manutenção, instalação e desinstal</w:t>
            </w:r>
            <w:r>
              <w:rPr>
                <w:sz w:val="18"/>
                <w:szCs w:val="18"/>
                <w:lang w:val="pt-BR"/>
              </w:rPr>
              <w:t>a</w:t>
            </w:r>
            <w:proofErr w:type="spellStart"/>
            <w:r w:rsidRPr="00510938">
              <w:rPr>
                <w:sz w:val="18"/>
                <w:szCs w:val="18"/>
              </w:rPr>
              <w:t>ção</w:t>
            </w:r>
            <w:proofErr w:type="spellEnd"/>
            <w:r w:rsidRPr="00510938">
              <w:rPr>
                <w:sz w:val="18"/>
                <w:szCs w:val="18"/>
              </w:rPr>
              <w:t xml:space="preserve"> de enfeites natalinos, conforme </w:t>
            </w:r>
            <w:r w:rsidRPr="00510938">
              <w:rPr>
                <w:sz w:val="18"/>
                <w:szCs w:val="18"/>
              </w:rPr>
              <w:lastRenderedPageBreak/>
              <w:t>data de entrega e retirada a definir.</w:t>
            </w:r>
          </w:p>
          <w:p w:rsidR="00B10312" w:rsidRPr="00510938" w:rsidRDefault="00B10312" w:rsidP="00C3793E">
            <w:pPr>
              <w:pStyle w:val="ParagraphStyle"/>
              <w:jc w:val="both"/>
              <w:rPr>
                <w:sz w:val="18"/>
                <w:szCs w:val="18"/>
              </w:rPr>
            </w:pPr>
          </w:p>
          <w:p w:rsidR="00B10312" w:rsidRPr="00510938" w:rsidRDefault="00B10312" w:rsidP="00C3793E">
            <w:pPr>
              <w:pStyle w:val="ParagraphStyle"/>
              <w:jc w:val="both"/>
              <w:rPr>
                <w:sz w:val="18"/>
                <w:szCs w:val="18"/>
              </w:rPr>
            </w:pPr>
            <w:r w:rsidRPr="00510938">
              <w:rPr>
                <w:sz w:val="18"/>
                <w:szCs w:val="18"/>
              </w:rPr>
              <w:t>A empresa também deverá manter equipe de manutenção para possíveis reparos no prazo de 24 horas.</w:t>
            </w:r>
          </w:p>
          <w:p w:rsidR="00B10312" w:rsidRPr="00510938" w:rsidRDefault="00B10312" w:rsidP="00C3793E">
            <w:pPr>
              <w:pStyle w:val="ParagraphStyle"/>
              <w:jc w:val="both"/>
              <w:rPr>
                <w:sz w:val="18"/>
                <w:szCs w:val="18"/>
              </w:rPr>
            </w:pPr>
          </w:p>
          <w:p w:rsidR="00B10312" w:rsidRPr="00510938" w:rsidRDefault="00B10312" w:rsidP="00C3793E">
            <w:pPr>
              <w:pStyle w:val="ParagraphStyle"/>
              <w:jc w:val="both"/>
              <w:rPr>
                <w:sz w:val="18"/>
                <w:szCs w:val="18"/>
              </w:rPr>
            </w:pPr>
            <w:r w:rsidRPr="00510938">
              <w:rPr>
                <w:sz w:val="18"/>
                <w:szCs w:val="18"/>
              </w:rPr>
              <w:t xml:space="preserve">Para perfeito funcionamento a empresa deverá realizar a devida manutenção de todos os enfeites, pisca </w:t>
            </w:r>
            <w:proofErr w:type="spellStart"/>
            <w:r w:rsidRPr="00510938">
              <w:rPr>
                <w:sz w:val="18"/>
                <w:szCs w:val="18"/>
              </w:rPr>
              <w:t>pisca</w:t>
            </w:r>
            <w:proofErr w:type="spellEnd"/>
            <w:r w:rsidRPr="00510938">
              <w:rPr>
                <w:sz w:val="18"/>
                <w:szCs w:val="18"/>
              </w:rPr>
              <w:t xml:space="preserve"> e mangueiras de </w:t>
            </w:r>
            <w:proofErr w:type="spellStart"/>
            <w:r w:rsidRPr="00510938">
              <w:rPr>
                <w:sz w:val="18"/>
                <w:szCs w:val="18"/>
              </w:rPr>
              <w:t>led</w:t>
            </w:r>
            <w:proofErr w:type="spellEnd"/>
            <w:r w:rsidRPr="00510938">
              <w:rPr>
                <w:sz w:val="18"/>
                <w:szCs w:val="18"/>
              </w:rPr>
              <w:t xml:space="preserve">, substituindo a fiação ou mangueira de </w:t>
            </w:r>
            <w:proofErr w:type="spellStart"/>
            <w:r w:rsidRPr="00510938">
              <w:rPr>
                <w:sz w:val="18"/>
                <w:szCs w:val="18"/>
              </w:rPr>
              <w:t>led</w:t>
            </w:r>
            <w:proofErr w:type="spellEnd"/>
            <w:r w:rsidRPr="00510938">
              <w:rPr>
                <w:sz w:val="18"/>
                <w:szCs w:val="18"/>
              </w:rPr>
              <w:t xml:space="preserve"> quando necessário com o fornecimento do material.</w:t>
            </w:r>
          </w:p>
          <w:p w:rsidR="00B10312" w:rsidRPr="00510938" w:rsidRDefault="00B10312" w:rsidP="00C3793E">
            <w:pPr>
              <w:pStyle w:val="ParagraphStyle"/>
              <w:jc w:val="both"/>
              <w:rPr>
                <w:sz w:val="18"/>
                <w:szCs w:val="18"/>
              </w:rPr>
            </w:pPr>
          </w:p>
          <w:p w:rsidR="00B10312" w:rsidRPr="00510938" w:rsidRDefault="00B10312" w:rsidP="00C3793E">
            <w:pPr>
              <w:pStyle w:val="ParagraphStyle"/>
              <w:jc w:val="both"/>
              <w:rPr>
                <w:sz w:val="18"/>
                <w:szCs w:val="18"/>
              </w:rPr>
            </w:pPr>
            <w:r w:rsidRPr="00510938">
              <w:rPr>
                <w:sz w:val="18"/>
                <w:szCs w:val="18"/>
              </w:rPr>
              <w:t>Pontos e locais a serem instalados:</w:t>
            </w:r>
          </w:p>
          <w:p w:rsidR="00B10312" w:rsidRPr="00510938" w:rsidRDefault="00B10312" w:rsidP="00C3793E">
            <w:pPr>
              <w:pStyle w:val="ParagraphStyle"/>
              <w:jc w:val="both"/>
              <w:rPr>
                <w:sz w:val="18"/>
                <w:szCs w:val="18"/>
              </w:rPr>
            </w:pPr>
          </w:p>
          <w:p w:rsidR="00B10312" w:rsidRPr="00510938" w:rsidRDefault="00B10312" w:rsidP="00C3793E">
            <w:pPr>
              <w:pStyle w:val="ParagraphStyle"/>
              <w:jc w:val="both"/>
              <w:rPr>
                <w:sz w:val="18"/>
                <w:szCs w:val="18"/>
              </w:rPr>
            </w:pPr>
            <w:r w:rsidRPr="00510938">
              <w:rPr>
                <w:sz w:val="18"/>
                <w:szCs w:val="18"/>
              </w:rPr>
              <w:t>RUA PARANÁ 39 PONTOS;</w:t>
            </w:r>
          </w:p>
          <w:p w:rsidR="00B10312" w:rsidRPr="00510938" w:rsidRDefault="00B10312" w:rsidP="00C3793E">
            <w:pPr>
              <w:pStyle w:val="ParagraphStyle"/>
              <w:jc w:val="both"/>
              <w:rPr>
                <w:sz w:val="18"/>
                <w:szCs w:val="18"/>
              </w:rPr>
            </w:pPr>
          </w:p>
          <w:p w:rsidR="00B10312" w:rsidRPr="00510938" w:rsidRDefault="00B10312" w:rsidP="00C3793E">
            <w:pPr>
              <w:pStyle w:val="ParagraphStyle"/>
              <w:jc w:val="both"/>
              <w:rPr>
                <w:sz w:val="18"/>
                <w:szCs w:val="18"/>
              </w:rPr>
            </w:pPr>
            <w:r w:rsidRPr="00510938">
              <w:rPr>
                <w:sz w:val="18"/>
                <w:szCs w:val="18"/>
              </w:rPr>
              <w:t>Deverão ser instalados 2 enfeites pequenos e 1 painel grande por arco totalizando 7 arcos e mais 14 enfeites nos portais e mais 18 enfeites fixados em cada braço da luminária instalada no poste da rede de distribuição de energia distribuídos em diversos pontos pela avenida paraná, todos os enfeites deverão possuir acionamento e proteção individual composto por relé + base + disjuntor de 10A, material de proteção e acionamento fornecido pelo contratado.</w:t>
            </w:r>
          </w:p>
          <w:p w:rsidR="00B10312" w:rsidRPr="00510938" w:rsidRDefault="00B10312" w:rsidP="00C3793E">
            <w:pPr>
              <w:pStyle w:val="ParagraphStyle"/>
              <w:jc w:val="both"/>
              <w:rPr>
                <w:sz w:val="18"/>
                <w:szCs w:val="18"/>
              </w:rPr>
            </w:pPr>
          </w:p>
          <w:p w:rsidR="00B10312" w:rsidRPr="00510938" w:rsidRDefault="00B10312" w:rsidP="00C3793E">
            <w:pPr>
              <w:pStyle w:val="ParagraphStyle"/>
              <w:jc w:val="both"/>
              <w:rPr>
                <w:sz w:val="18"/>
                <w:szCs w:val="18"/>
              </w:rPr>
            </w:pPr>
            <w:r w:rsidRPr="00510938">
              <w:rPr>
                <w:sz w:val="18"/>
                <w:szCs w:val="18"/>
              </w:rPr>
              <w:t>PREFEITURA;</w:t>
            </w:r>
          </w:p>
          <w:p w:rsidR="00B10312" w:rsidRPr="00510938" w:rsidRDefault="00B10312" w:rsidP="00C3793E">
            <w:pPr>
              <w:pStyle w:val="ParagraphStyle"/>
              <w:jc w:val="both"/>
              <w:rPr>
                <w:sz w:val="18"/>
                <w:szCs w:val="18"/>
              </w:rPr>
            </w:pPr>
          </w:p>
          <w:p w:rsidR="00B10312" w:rsidRPr="00510938" w:rsidRDefault="00B10312" w:rsidP="00C3793E">
            <w:pPr>
              <w:pStyle w:val="ParagraphStyle"/>
              <w:jc w:val="both"/>
              <w:rPr>
                <w:sz w:val="18"/>
                <w:szCs w:val="18"/>
              </w:rPr>
            </w:pPr>
            <w:r w:rsidRPr="00510938">
              <w:rPr>
                <w:sz w:val="18"/>
                <w:szCs w:val="18"/>
              </w:rPr>
              <w:t xml:space="preserve">Deverão ser instaladas as mangueiras de LED (aproximadamente 1500m) em torno dos enfeites a serem instalados na frente do paço municipal (presépio, coqueiros, etc...) e no beiral da prefeitura deverá ser instalados pisca-pisca, nas árvores, ponto de taxi, coqueiros e postes republicanos deverão ser instalados  mangueiras de LED e </w:t>
            </w:r>
            <w:proofErr w:type="spellStart"/>
            <w:r w:rsidRPr="00510938">
              <w:rPr>
                <w:sz w:val="18"/>
                <w:szCs w:val="18"/>
              </w:rPr>
              <w:t>snowfall</w:t>
            </w:r>
            <w:proofErr w:type="spellEnd"/>
            <w:r w:rsidRPr="00510938">
              <w:rPr>
                <w:sz w:val="18"/>
                <w:szCs w:val="18"/>
              </w:rPr>
              <w:t xml:space="preserve"> nas árvores.</w:t>
            </w:r>
          </w:p>
          <w:p w:rsidR="00B10312" w:rsidRPr="00510938" w:rsidRDefault="00B10312" w:rsidP="00C3793E">
            <w:pPr>
              <w:pStyle w:val="ParagraphStyle"/>
              <w:jc w:val="both"/>
              <w:rPr>
                <w:sz w:val="18"/>
                <w:szCs w:val="18"/>
              </w:rPr>
            </w:pPr>
          </w:p>
          <w:p w:rsidR="00B10312" w:rsidRPr="00510938" w:rsidRDefault="00B10312" w:rsidP="00C3793E">
            <w:pPr>
              <w:pStyle w:val="ParagraphStyle"/>
              <w:jc w:val="both"/>
              <w:rPr>
                <w:sz w:val="18"/>
                <w:szCs w:val="18"/>
              </w:rPr>
            </w:pPr>
            <w:r w:rsidRPr="00510938">
              <w:rPr>
                <w:sz w:val="18"/>
                <w:szCs w:val="18"/>
              </w:rPr>
              <w:t>Montagem, reforma e instalação de 01 árvore de 06mts. (deverá ser substituída todos os cordões queimados ou defeituosos) deverá ser instalado um DR somente para a árvore por segurança.</w:t>
            </w:r>
          </w:p>
          <w:p w:rsidR="00B10312" w:rsidRPr="00510938" w:rsidRDefault="00B10312" w:rsidP="00C3793E">
            <w:pPr>
              <w:pStyle w:val="ParagraphStyle"/>
              <w:jc w:val="both"/>
              <w:rPr>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jc w:val="both"/>
              <w:rPr>
                <w:sz w:val="18"/>
                <w:szCs w:val="18"/>
              </w:rPr>
            </w:pPr>
            <w:r w:rsidRPr="00510938">
              <w:rPr>
                <w:sz w:val="18"/>
                <w:szCs w:val="18"/>
              </w:rPr>
              <w:lastRenderedPageBreak/>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jc w:val="both"/>
              <w:rPr>
                <w:sz w:val="18"/>
                <w:szCs w:val="18"/>
              </w:rPr>
            </w:pPr>
            <w:r w:rsidRPr="00510938">
              <w:rPr>
                <w:sz w:val="18"/>
                <w:szCs w:val="18"/>
              </w:rPr>
              <w:t>SERV.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jc w:val="both"/>
              <w:rPr>
                <w:sz w:val="18"/>
                <w:szCs w:val="18"/>
              </w:rPr>
            </w:pPr>
            <w:r w:rsidRPr="00510938">
              <w:rPr>
                <w:sz w:val="18"/>
                <w:szCs w:val="18"/>
              </w:rPr>
              <w:t>71.894,34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jc w:val="both"/>
              <w:rPr>
                <w:sz w:val="18"/>
                <w:szCs w:val="18"/>
              </w:rPr>
            </w:pPr>
            <w:r w:rsidRPr="00510938">
              <w:rPr>
                <w:sz w:val="18"/>
                <w:szCs w:val="18"/>
              </w:rPr>
              <w:t>71.894,34</w:t>
            </w:r>
          </w:p>
        </w:tc>
      </w:tr>
      <w:tr w:rsidR="00B10312" w:rsidRPr="00510938" w:rsidTr="00C3793E">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p>
          <w:p w:rsidR="00B10312" w:rsidRPr="00510938" w:rsidRDefault="00B10312" w:rsidP="00C3793E">
            <w:pPr>
              <w:pStyle w:val="ParagraphStyle"/>
              <w:rPr>
                <w:sz w:val="18"/>
                <w:szCs w:val="18"/>
              </w:rPr>
            </w:pPr>
            <w:r w:rsidRPr="00510938">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B10312" w:rsidRPr="00510938" w:rsidRDefault="00B10312" w:rsidP="00C3793E">
            <w:pPr>
              <w:pStyle w:val="ParagraphStyle"/>
              <w:rPr>
                <w:sz w:val="18"/>
                <w:szCs w:val="18"/>
              </w:rPr>
            </w:pPr>
          </w:p>
          <w:p w:rsidR="00B10312" w:rsidRPr="00510938" w:rsidRDefault="00B10312" w:rsidP="00C3793E">
            <w:pPr>
              <w:pStyle w:val="ParagraphStyle"/>
              <w:rPr>
                <w:sz w:val="18"/>
                <w:szCs w:val="18"/>
              </w:rPr>
            </w:pPr>
            <w:r w:rsidRPr="00510938">
              <w:rPr>
                <w:sz w:val="18"/>
                <w:szCs w:val="18"/>
              </w:rPr>
              <w:t>71.894,34</w:t>
            </w:r>
          </w:p>
        </w:tc>
      </w:tr>
    </w:tbl>
    <w:p w:rsidR="00B10312" w:rsidRDefault="00B10312" w:rsidP="00B10312">
      <w:pPr>
        <w:pStyle w:val="ParagraphStyle"/>
        <w:ind w:left="570"/>
        <w:jc w:val="both"/>
        <w:rPr>
          <w:color w:val="000000"/>
          <w:sz w:val="20"/>
          <w:szCs w:val="20"/>
        </w:rPr>
      </w:pPr>
    </w:p>
    <w:p w:rsidR="00B10312" w:rsidRPr="00510938" w:rsidRDefault="00B10312" w:rsidP="00B10312">
      <w:pPr>
        <w:pStyle w:val="ParagraphStyle"/>
        <w:ind w:left="284"/>
        <w:jc w:val="both"/>
        <w:rPr>
          <w:sz w:val="20"/>
          <w:szCs w:val="20"/>
        </w:rPr>
      </w:pPr>
      <w:r>
        <w:rPr>
          <w:b/>
          <w:bCs/>
          <w:sz w:val="20"/>
          <w:szCs w:val="20"/>
        </w:rPr>
        <w:t>3.2. -</w:t>
      </w:r>
      <w:r>
        <w:rPr>
          <w:sz w:val="20"/>
          <w:szCs w:val="20"/>
        </w:rPr>
        <w:t xml:space="preserve"> </w:t>
      </w:r>
      <w:r w:rsidRPr="00510938">
        <w:rPr>
          <w:sz w:val="20"/>
          <w:szCs w:val="20"/>
        </w:rPr>
        <w:t>Empresas que participaram dos orçamentos:</w:t>
      </w:r>
    </w:p>
    <w:p w:rsidR="00B10312" w:rsidRDefault="00B10312" w:rsidP="00B10312">
      <w:pPr>
        <w:pStyle w:val="ParagraphStyle"/>
        <w:ind w:left="570"/>
        <w:jc w:val="both"/>
        <w:rPr>
          <w:color w:val="000000"/>
          <w:sz w:val="20"/>
          <w:szCs w:val="20"/>
        </w:rPr>
      </w:pPr>
    </w:p>
    <w:tbl>
      <w:tblPr>
        <w:tblW w:w="4900" w:type="pct"/>
        <w:jc w:val="center"/>
        <w:tblLayout w:type="fixed"/>
        <w:tblCellMar>
          <w:left w:w="105" w:type="dxa"/>
          <w:right w:w="105" w:type="dxa"/>
        </w:tblCellMar>
        <w:tblLook w:val="0000" w:firstRow="0" w:lastRow="0" w:firstColumn="0" w:lastColumn="0" w:noHBand="0" w:noVBand="0"/>
      </w:tblPr>
      <w:tblGrid>
        <w:gridCol w:w="6937"/>
        <w:gridCol w:w="2216"/>
      </w:tblGrid>
      <w:tr w:rsidR="00B10312" w:rsidTr="00C3793E">
        <w:trPr>
          <w:trHeight w:val="225"/>
          <w:jc w:val="center"/>
        </w:trPr>
        <w:tc>
          <w:tcPr>
            <w:tcW w:w="7789" w:type="dxa"/>
            <w:tcBorders>
              <w:top w:val="single" w:sz="6" w:space="0" w:color="000000"/>
              <w:left w:val="single" w:sz="6" w:space="0" w:color="000000"/>
              <w:bottom w:val="single" w:sz="6" w:space="0" w:color="000000"/>
              <w:right w:val="single" w:sz="6" w:space="0" w:color="000000"/>
            </w:tcBorders>
            <w:vAlign w:val="center"/>
          </w:tcPr>
          <w:p w:rsidR="00B10312" w:rsidRDefault="00B10312" w:rsidP="00C3793E">
            <w:pPr>
              <w:pStyle w:val="ParagraphStyle"/>
              <w:jc w:val="center"/>
              <w:rPr>
                <w:b/>
                <w:bCs/>
                <w:sz w:val="20"/>
                <w:szCs w:val="20"/>
              </w:rPr>
            </w:pPr>
            <w:r>
              <w:rPr>
                <w:b/>
                <w:bCs/>
                <w:sz w:val="20"/>
                <w:szCs w:val="20"/>
              </w:rPr>
              <w:t>EMPRESA</w:t>
            </w:r>
          </w:p>
        </w:tc>
        <w:tc>
          <w:tcPr>
            <w:tcW w:w="2468" w:type="dxa"/>
            <w:tcBorders>
              <w:top w:val="single" w:sz="6" w:space="0" w:color="000000"/>
              <w:left w:val="single" w:sz="6" w:space="0" w:color="000000"/>
              <w:bottom w:val="single" w:sz="6" w:space="0" w:color="000000"/>
              <w:right w:val="single" w:sz="6" w:space="0" w:color="000000"/>
            </w:tcBorders>
            <w:vAlign w:val="center"/>
          </w:tcPr>
          <w:p w:rsidR="00B10312" w:rsidRDefault="00B10312" w:rsidP="00C3793E">
            <w:pPr>
              <w:pStyle w:val="ParagraphStyle"/>
              <w:jc w:val="center"/>
              <w:rPr>
                <w:b/>
                <w:bCs/>
                <w:sz w:val="20"/>
                <w:szCs w:val="20"/>
              </w:rPr>
            </w:pPr>
            <w:r>
              <w:rPr>
                <w:b/>
                <w:bCs/>
                <w:sz w:val="20"/>
                <w:szCs w:val="20"/>
              </w:rPr>
              <w:t>CNPJ</w:t>
            </w:r>
          </w:p>
        </w:tc>
      </w:tr>
      <w:tr w:rsidR="00B10312" w:rsidTr="00C3793E">
        <w:tblPrEx>
          <w:tblCellSpacing w:w="-8" w:type="nil"/>
        </w:tblPrEx>
        <w:trPr>
          <w:trHeight w:val="225"/>
          <w:tblCellSpacing w:w="-8" w:type="nil"/>
          <w:jc w:val="center"/>
        </w:trPr>
        <w:tc>
          <w:tcPr>
            <w:tcW w:w="7789" w:type="dxa"/>
            <w:tcBorders>
              <w:top w:val="single" w:sz="6" w:space="0" w:color="000000"/>
              <w:left w:val="single" w:sz="6" w:space="0" w:color="000000"/>
              <w:bottom w:val="single" w:sz="6" w:space="0" w:color="000000"/>
              <w:right w:val="single" w:sz="6" w:space="0" w:color="000000"/>
            </w:tcBorders>
            <w:vAlign w:val="center"/>
          </w:tcPr>
          <w:p w:rsidR="00B10312" w:rsidRPr="00926213" w:rsidRDefault="00B10312" w:rsidP="00C3793E">
            <w:pPr>
              <w:pStyle w:val="ParagraphStyle"/>
              <w:rPr>
                <w:sz w:val="20"/>
                <w:szCs w:val="20"/>
                <w:lang w:val="pt-BR"/>
              </w:rPr>
            </w:pPr>
            <w:r>
              <w:rPr>
                <w:sz w:val="20"/>
                <w:szCs w:val="20"/>
                <w:lang w:val="pt-BR"/>
              </w:rPr>
              <w:t xml:space="preserve">GRANEMANN E IASIAK LTDA </w:t>
            </w:r>
          </w:p>
        </w:tc>
        <w:tc>
          <w:tcPr>
            <w:tcW w:w="2468" w:type="dxa"/>
            <w:tcBorders>
              <w:top w:val="single" w:sz="6" w:space="0" w:color="000000"/>
              <w:left w:val="single" w:sz="6" w:space="0" w:color="000000"/>
              <w:bottom w:val="single" w:sz="6" w:space="0" w:color="000000"/>
              <w:right w:val="single" w:sz="6" w:space="0" w:color="000000"/>
            </w:tcBorders>
            <w:vAlign w:val="center"/>
          </w:tcPr>
          <w:p w:rsidR="00B10312" w:rsidRPr="00926213" w:rsidRDefault="00B10312" w:rsidP="00C3793E">
            <w:pPr>
              <w:pStyle w:val="ParagraphStyle"/>
              <w:rPr>
                <w:sz w:val="20"/>
                <w:szCs w:val="20"/>
                <w:lang w:val="pt-BR"/>
              </w:rPr>
            </w:pPr>
            <w:r>
              <w:rPr>
                <w:sz w:val="20"/>
                <w:szCs w:val="20"/>
                <w:lang w:val="pt-BR"/>
              </w:rPr>
              <w:t>27.843.431/0001-76</w:t>
            </w:r>
          </w:p>
        </w:tc>
      </w:tr>
      <w:tr w:rsidR="00B10312" w:rsidTr="00C3793E">
        <w:tblPrEx>
          <w:tblCellSpacing w:w="-8" w:type="nil"/>
        </w:tblPrEx>
        <w:trPr>
          <w:trHeight w:val="225"/>
          <w:tblCellSpacing w:w="-8" w:type="nil"/>
          <w:jc w:val="center"/>
        </w:trPr>
        <w:tc>
          <w:tcPr>
            <w:tcW w:w="7789" w:type="dxa"/>
            <w:tcBorders>
              <w:top w:val="single" w:sz="6" w:space="0" w:color="000000"/>
              <w:left w:val="single" w:sz="6" w:space="0" w:color="000000"/>
              <w:bottom w:val="single" w:sz="6" w:space="0" w:color="000000"/>
              <w:right w:val="single" w:sz="6" w:space="0" w:color="000000"/>
            </w:tcBorders>
            <w:vAlign w:val="center"/>
          </w:tcPr>
          <w:p w:rsidR="00B10312" w:rsidRPr="00926213" w:rsidRDefault="00B10312" w:rsidP="00C3793E">
            <w:pPr>
              <w:pStyle w:val="ParagraphStyle"/>
              <w:rPr>
                <w:sz w:val="20"/>
                <w:szCs w:val="20"/>
                <w:lang w:val="pt-BR"/>
              </w:rPr>
            </w:pPr>
            <w:r>
              <w:rPr>
                <w:sz w:val="20"/>
                <w:szCs w:val="20"/>
                <w:lang w:val="pt-BR"/>
              </w:rPr>
              <w:t>LIRANCO COMERCIO DE MATERIAIS ELÉTRICOS E ENGENHARIA - EIRELI</w:t>
            </w:r>
          </w:p>
        </w:tc>
        <w:tc>
          <w:tcPr>
            <w:tcW w:w="2468" w:type="dxa"/>
            <w:tcBorders>
              <w:top w:val="single" w:sz="6" w:space="0" w:color="000000"/>
              <w:left w:val="single" w:sz="6" w:space="0" w:color="000000"/>
              <w:bottom w:val="single" w:sz="6" w:space="0" w:color="000000"/>
              <w:right w:val="single" w:sz="6" w:space="0" w:color="000000"/>
            </w:tcBorders>
            <w:vAlign w:val="center"/>
          </w:tcPr>
          <w:p w:rsidR="00B10312" w:rsidRPr="00926213" w:rsidRDefault="00B10312" w:rsidP="00C3793E">
            <w:pPr>
              <w:pStyle w:val="ParagraphStyle"/>
              <w:rPr>
                <w:sz w:val="20"/>
                <w:szCs w:val="20"/>
                <w:lang w:val="pt-BR"/>
              </w:rPr>
            </w:pPr>
            <w:r>
              <w:rPr>
                <w:sz w:val="20"/>
                <w:szCs w:val="20"/>
                <w:lang w:val="pt-BR"/>
              </w:rPr>
              <w:t>16.984.454/0001-84</w:t>
            </w:r>
          </w:p>
        </w:tc>
      </w:tr>
      <w:tr w:rsidR="00B10312" w:rsidTr="00C3793E">
        <w:tblPrEx>
          <w:tblCellSpacing w:w="-8" w:type="nil"/>
        </w:tblPrEx>
        <w:trPr>
          <w:trHeight w:val="225"/>
          <w:tblCellSpacing w:w="-8" w:type="nil"/>
          <w:jc w:val="center"/>
        </w:trPr>
        <w:tc>
          <w:tcPr>
            <w:tcW w:w="7789" w:type="dxa"/>
            <w:tcBorders>
              <w:top w:val="single" w:sz="6" w:space="0" w:color="000000"/>
              <w:left w:val="single" w:sz="6" w:space="0" w:color="000000"/>
              <w:bottom w:val="single" w:sz="6" w:space="0" w:color="000000"/>
              <w:right w:val="single" w:sz="6" w:space="0" w:color="000000"/>
            </w:tcBorders>
            <w:vAlign w:val="center"/>
          </w:tcPr>
          <w:p w:rsidR="00B10312" w:rsidRPr="00926213" w:rsidRDefault="00B10312" w:rsidP="00C3793E">
            <w:pPr>
              <w:pStyle w:val="ParagraphStyle"/>
              <w:rPr>
                <w:sz w:val="20"/>
                <w:szCs w:val="20"/>
                <w:lang w:val="pt-BR"/>
              </w:rPr>
            </w:pPr>
            <w:r>
              <w:rPr>
                <w:sz w:val="20"/>
                <w:szCs w:val="20"/>
                <w:lang w:val="pt-BR"/>
              </w:rPr>
              <w:t>ENGELUZ ILUMINAÇÃO E ELETRICIDADE LTDA</w:t>
            </w:r>
          </w:p>
        </w:tc>
        <w:tc>
          <w:tcPr>
            <w:tcW w:w="2468" w:type="dxa"/>
            <w:tcBorders>
              <w:top w:val="single" w:sz="6" w:space="0" w:color="000000"/>
              <w:left w:val="single" w:sz="6" w:space="0" w:color="000000"/>
              <w:bottom w:val="single" w:sz="6" w:space="0" w:color="000000"/>
              <w:right w:val="single" w:sz="6" w:space="0" w:color="000000"/>
            </w:tcBorders>
            <w:vAlign w:val="center"/>
          </w:tcPr>
          <w:p w:rsidR="00B10312" w:rsidRPr="00926213" w:rsidRDefault="00B10312" w:rsidP="00C3793E">
            <w:pPr>
              <w:pStyle w:val="ParagraphStyle"/>
              <w:rPr>
                <w:sz w:val="20"/>
                <w:szCs w:val="20"/>
                <w:lang w:val="pt-BR"/>
              </w:rPr>
            </w:pPr>
            <w:r>
              <w:rPr>
                <w:sz w:val="20"/>
                <w:szCs w:val="20"/>
                <w:lang w:val="pt-BR"/>
              </w:rPr>
              <w:t>85.489.078/0001-74</w:t>
            </w:r>
          </w:p>
        </w:tc>
      </w:tr>
    </w:tbl>
    <w:p w:rsidR="00B10312" w:rsidRDefault="00B10312" w:rsidP="00B10312">
      <w:pPr>
        <w:pStyle w:val="ParagraphStyle"/>
        <w:ind w:left="570"/>
        <w:jc w:val="both"/>
        <w:rPr>
          <w:sz w:val="20"/>
          <w:szCs w:val="20"/>
        </w:rPr>
      </w:pPr>
    </w:p>
    <w:p w:rsidR="00B10312" w:rsidRDefault="00B10312" w:rsidP="00B10312">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B10312" w:rsidRDefault="00B10312" w:rsidP="00B10312">
      <w:pPr>
        <w:pStyle w:val="ParagraphStyle"/>
        <w:ind w:left="284"/>
        <w:jc w:val="both"/>
        <w:rPr>
          <w:sz w:val="20"/>
          <w:szCs w:val="20"/>
        </w:rPr>
      </w:pPr>
    </w:p>
    <w:p w:rsidR="00B10312" w:rsidRDefault="00B10312" w:rsidP="00B10312">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rsidR="00B10312" w:rsidRDefault="00B10312" w:rsidP="00B10312">
      <w:pPr>
        <w:pStyle w:val="ParagraphStyle"/>
        <w:ind w:left="284"/>
        <w:jc w:val="both"/>
        <w:rPr>
          <w:sz w:val="20"/>
          <w:szCs w:val="20"/>
        </w:rPr>
      </w:pPr>
    </w:p>
    <w:p w:rsidR="00B10312" w:rsidRDefault="00B10312" w:rsidP="00B10312">
      <w:pPr>
        <w:pStyle w:val="ParagraphStyle"/>
        <w:ind w:left="851"/>
        <w:jc w:val="both"/>
        <w:rPr>
          <w:sz w:val="20"/>
          <w:szCs w:val="20"/>
        </w:rPr>
      </w:pPr>
      <w:r>
        <w:rPr>
          <w:b/>
          <w:bCs/>
          <w:sz w:val="20"/>
          <w:szCs w:val="20"/>
        </w:rPr>
        <w:t xml:space="preserve">Local de Entrega: </w:t>
      </w:r>
      <w:r>
        <w:rPr>
          <w:sz w:val="20"/>
          <w:szCs w:val="20"/>
        </w:rPr>
        <w:t>Locais determinados no Termo de Referência,</w:t>
      </w:r>
    </w:p>
    <w:p w:rsidR="00B10312" w:rsidRDefault="00B10312" w:rsidP="00B10312">
      <w:pPr>
        <w:pStyle w:val="ParagraphStyle"/>
        <w:ind w:left="851"/>
        <w:jc w:val="both"/>
        <w:rPr>
          <w:sz w:val="20"/>
          <w:szCs w:val="20"/>
        </w:rPr>
      </w:pPr>
    </w:p>
    <w:p w:rsidR="00B10312" w:rsidRDefault="00B10312" w:rsidP="00B10312">
      <w:pPr>
        <w:pStyle w:val="ParagraphStyle"/>
        <w:ind w:left="851"/>
        <w:jc w:val="both"/>
        <w:rPr>
          <w:b/>
          <w:bCs/>
          <w:sz w:val="20"/>
          <w:szCs w:val="20"/>
        </w:rPr>
      </w:pPr>
      <w:r>
        <w:rPr>
          <w:b/>
          <w:bCs/>
          <w:sz w:val="20"/>
          <w:szCs w:val="20"/>
        </w:rPr>
        <w:lastRenderedPageBreak/>
        <w:t xml:space="preserve">Prazo de Entrega: </w:t>
      </w:r>
    </w:p>
    <w:p w:rsidR="00B10312" w:rsidRPr="00926213" w:rsidRDefault="00B10312" w:rsidP="00B10312">
      <w:pPr>
        <w:pStyle w:val="ParagraphStyle"/>
        <w:spacing w:after="240"/>
        <w:ind w:left="142"/>
        <w:jc w:val="both"/>
        <w:rPr>
          <w:sz w:val="2"/>
          <w:szCs w:val="2"/>
        </w:rPr>
      </w:pPr>
    </w:p>
    <w:tbl>
      <w:tblPr>
        <w:tblStyle w:val="Tabelacomgrade"/>
        <w:tblpPr w:leftFromText="141" w:rightFromText="141" w:vertAnchor="text" w:horzAnchor="margin" w:tblpXSpec="center" w:tblpY="-57"/>
        <w:tblW w:w="4500" w:type="pct"/>
        <w:tblInd w:w="0" w:type="dxa"/>
        <w:tblLook w:val="04A0" w:firstRow="1" w:lastRow="0" w:firstColumn="1" w:lastColumn="0" w:noHBand="0" w:noVBand="1"/>
      </w:tblPr>
      <w:tblGrid>
        <w:gridCol w:w="3223"/>
        <w:gridCol w:w="5188"/>
      </w:tblGrid>
      <w:tr w:rsidR="00B10312" w:rsidRPr="00523AE8" w:rsidTr="00C3793E">
        <w:tc>
          <w:tcPr>
            <w:tcW w:w="9425" w:type="dxa"/>
            <w:gridSpan w:val="2"/>
          </w:tcPr>
          <w:p w:rsidR="00B10312" w:rsidRPr="00523AE8" w:rsidRDefault="00B10312" w:rsidP="00C3793E">
            <w:pPr>
              <w:pStyle w:val="ParagraphStyle"/>
              <w:spacing w:line="360" w:lineRule="auto"/>
              <w:jc w:val="center"/>
              <w:rPr>
                <w:b/>
                <w:bCs/>
                <w:sz w:val="18"/>
                <w:szCs w:val="18"/>
              </w:rPr>
            </w:pPr>
            <w:r w:rsidRPr="00523AE8">
              <w:rPr>
                <w:b/>
                <w:bCs/>
                <w:sz w:val="18"/>
                <w:szCs w:val="18"/>
              </w:rPr>
              <w:t>CRONOGRAMA DE MONTAGEM DE DESMONTAGEM</w:t>
            </w:r>
          </w:p>
        </w:tc>
      </w:tr>
      <w:tr w:rsidR="00B10312" w:rsidRPr="00523AE8" w:rsidTr="00C3793E">
        <w:tc>
          <w:tcPr>
            <w:tcW w:w="3502" w:type="dxa"/>
          </w:tcPr>
          <w:p w:rsidR="00B10312" w:rsidRPr="00523AE8" w:rsidRDefault="00B10312" w:rsidP="00C3793E">
            <w:pPr>
              <w:pStyle w:val="ParagraphStyle"/>
              <w:spacing w:line="360" w:lineRule="auto"/>
              <w:jc w:val="both"/>
              <w:rPr>
                <w:b/>
                <w:bCs/>
                <w:sz w:val="18"/>
                <w:szCs w:val="18"/>
                <w:lang w:val="pt-BR"/>
              </w:rPr>
            </w:pPr>
            <w:r w:rsidRPr="00523AE8">
              <w:rPr>
                <w:b/>
                <w:bCs/>
                <w:sz w:val="18"/>
                <w:szCs w:val="18"/>
                <w:lang w:val="pt-BR"/>
              </w:rPr>
              <w:t>MONTAGEM:</w:t>
            </w:r>
          </w:p>
        </w:tc>
        <w:tc>
          <w:tcPr>
            <w:tcW w:w="5923" w:type="dxa"/>
          </w:tcPr>
          <w:p w:rsidR="00B10312" w:rsidRPr="00523AE8" w:rsidRDefault="00B10312" w:rsidP="00C3793E">
            <w:pPr>
              <w:pStyle w:val="ParagraphStyle"/>
              <w:spacing w:line="360" w:lineRule="auto"/>
              <w:jc w:val="both"/>
              <w:rPr>
                <w:b/>
                <w:bCs/>
                <w:sz w:val="18"/>
                <w:szCs w:val="18"/>
                <w:lang w:val="pt-BR"/>
              </w:rPr>
            </w:pPr>
            <w:r w:rsidRPr="00523AE8">
              <w:rPr>
                <w:b/>
                <w:bCs/>
                <w:sz w:val="18"/>
                <w:szCs w:val="18"/>
                <w:lang w:val="pt-BR"/>
              </w:rPr>
              <w:t>Até 10 de dezembro 2024</w:t>
            </w:r>
          </w:p>
        </w:tc>
      </w:tr>
      <w:tr w:rsidR="00B10312" w:rsidRPr="00523AE8" w:rsidTr="00C3793E">
        <w:tc>
          <w:tcPr>
            <w:tcW w:w="3502" w:type="dxa"/>
          </w:tcPr>
          <w:p w:rsidR="00B10312" w:rsidRPr="00523AE8" w:rsidRDefault="00B10312" w:rsidP="00C3793E">
            <w:pPr>
              <w:pStyle w:val="ParagraphStyle"/>
              <w:spacing w:line="360" w:lineRule="auto"/>
              <w:jc w:val="both"/>
              <w:rPr>
                <w:b/>
                <w:bCs/>
                <w:sz w:val="18"/>
                <w:szCs w:val="18"/>
                <w:lang w:val="pt-BR"/>
              </w:rPr>
            </w:pPr>
            <w:r w:rsidRPr="00523AE8">
              <w:rPr>
                <w:b/>
                <w:bCs/>
                <w:sz w:val="18"/>
                <w:szCs w:val="18"/>
                <w:lang w:val="pt-BR"/>
              </w:rPr>
              <w:t>PERÍODO DE MANUTENÇÃO:</w:t>
            </w:r>
          </w:p>
        </w:tc>
        <w:tc>
          <w:tcPr>
            <w:tcW w:w="5923" w:type="dxa"/>
          </w:tcPr>
          <w:p w:rsidR="00B10312" w:rsidRPr="00523AE8" w:rsidRDefault="00B10312" w:rsidP="00C3793E">
            <w:pPr>
              <w:pStyle w:val="ParagraphStyle"/>
              <w:spacing w:line="360" w:lineRule="auto"/>
              <w:jc w:val="both"/>
              <w:rPr>
                <w:b/>
                <w:bCs/>
                <w:sz w:val="18"/>
                <w:szCs w:val="18"/>
                <w:lang w:val="pt-BR"/>
              </w:rPr>
            </w:pPr>
            <w:r w:rsidRPr="00523AE8">
              <w:rPr>
                <w:b/>
                <w:bCs/>
                <w:sz w:val="18"/>
                <w:szCs w:val="18"/>
                <w:lang w:val="pt-BR"/>
              </w:rPr>
              <w:t>10 de dezembro de 2024 a 10 de janeiro de 2025</w:t>
            </w:r>
          </w:p>
        </w:tc>
      </w:tr>
      <w:tr w:rsidR="00B10312" w:rsidRPr="00523AE8" w:rsidTr="00C3793E">
        <w:tc>
          <w:tcPr>
            <w:tcW w:w="3502" w:type="dxa"/>
          </w:tcPr>
          <w:p w:rsidR="00B10312" w:rsidRPr="00523AE8" w:rsidRDefault="00B10312" w:rsidP="00C3793E">
            <w:pPr>
              <w:pStyle w:val="ParagraphStyle"/>
              <w:spacing w:line="360" w:lineRule="auto"/>
              <w:jc w:val="both"/>
              <w:rPr>
                <w:b/>
                <w:bCs/>
                <w:sz w:val="18"/>
                <w:szCs w:val="18"/>
                <w:lang w:val="pt-BR"/>
              </w:rPr>
            </w:pPr>
            <w:r w:rsidRPr="00523AE8">
              <w:rPr>
                <w:b/>
                <w:bCs/>
                <w:sz w:val="18"/>
                <w:szCs w:val="18"/>
                <w:lang w:val="pt-BR"/>
              </w:rPr>
              <w:t>PERÍODO DE DESMONTAGEM</w:t>
            </w:r>
          </w:p>
        </w:tc>
        <w:tc>
          <w:tcPr>
            <w:tcW w:w="5923" w:type="dxa"/>
          </w:tcPr>
          <w:p w:rsidR="00B10312" w:rsidRPr="00523AE8" w:rsidRDefault="00B10312" w:rsidP="00C3793E">
            <w:pPr>
              <w:pStyle w:val="ParagraphStyle"/>
              <w:spacing w:line="360" w:lineRule="auto"/>
              <w:jc w:val="both"/>
              <w:rPr>
                <w:b/>
                <w:bCs/>
                <w:sz w:val="18"/>
                <w:szCs w:val="18"/>
                <w:lang w:val="pt-BR"/>
              </w:rPr>
            </w:pPr>
            <w:r w:rsidRPr="00523AE8">
              <w:rPr>
                <w:b/>
                <w:bCs/>
                <w:sz w:val="18"/>
                <w:szCs w:val="18"/>
                <w:lang w:val="pt-BR"/>
              </w:rPr>
              <w:t>11 de janeiro a 15 de janeiro de 2025</w:t>
            </w:r>
          </w:p>
        </w:tc>
      </w:tr>
    </w:tbl>
    <w:p w:rsidR="00B10312" w:rsidRDefault="00B10312" w:rsidP="00B10312">
      <w:pPr>
        <w:pStyle w:val="ParagraphStyle"/>
        <w:ind w:left="851"/>
        <w:jc w:val="both"/>
        <w:rPr>
          <w:b/>
          <w:bCs/>
          <w:sz w:val="20"/>
          <w:szCs w:val="20"/>
        </w:rPr>
      </w:pPr>
    </w:p>
    <w:p w:rsidR="00B10312" w:rsidRDefault="00B10312" w:rsidP="00B10312">
      <w:pPr>
        <w:pStyle w:val="ParagraphStyle"/>
        <w:ind w:left="851"/>
        <w:jc w:val="both"/>
        <w:rPr>
          <w:b/>
          <w:bCs/>
          <w:sz w:val="20"/>
          <w:szCs w:val="20"/>
        </w:rPr>
      </w:pPr>
    </w:p>
    <w:p w:rsidR="00B10312" w:rsidRDefault="00B10312" w:rsidP="00B10312">
      <w:pPr>
        <w:pStyle w:val="ParagraphStyle"/>
        <w:ind w:left="851"/>
        <w:jc w:val="both"/>
        <w:rPr>
          <w:sz w:val="20"/>
          <w:szCs w:val="20"/>
        </w:rPr>
      </w:pPr>
    </w:p>
    <w:p w:rsidR="00B10312" w:rsidRDefault="00B10312" w:rsidP="00B10312">
      <w:pPr>
        <w:pStyle w:val="ParagraphStyle"/>
        <w:ind w:left="851"/>
        <w:jc w:val="both"/>
        <w:rPr>
          <w:b/>
          <w:bCs/>
          <w:sz w:val="20"/>
          <w:szCs w:val="20"/>
        </w:rPr>
      </w:pPr>
    </w:p>
    <w:p w:rsidR="00B10312" w:rsidRDefault="00B10312" w:rsidP="00B10312">
      <w:pPr>
        <w:pStyle w:val="ParagraphStyle"/>
        <w:ind w:left="851"/>
        <w:jc w:val="both"/>
        <w:rPr>
          <w:b/>
          <w:bCs/>
          <w:sz w:val="20"/>
          <w:szCs w:val="20"/>
        </w:rPr>
      </w:pPr>
    </w:p>
    <w:p w:rsidR="00B10312" w:rsidRDefault="00B10312" w:rsidP="00B10312">
      <w:pPr>
        <w:pStyle w:val="ParagraphStyle"/>
        <w:ind w:left="851"/>
        <w:jc w:val="both"/>
        <w:rPr>
          <w:b/>
          <w:bCs/>
          <w:sz w:val="20"/>
          <w:szCs w:val="20"/>
        </w:rPr>
      </w:pPr>
    </w:p>
    <w:p w:rsidR="00B10312" w:rsidRDefault="00B10312" w:rsidP="00B10312">
      <w:pPr>
        <w:pStyle w:val="ParagraphStyle"/>
        <w:ind w:left="851"/>
        <w:jc w:val="both"/>
        <w:rPr>
          <w:b/>
          <w:bCs/>
          <w:sz w:val="20"/>
          <w:szCs w:val="20"/>
        </w:rPr>
      </w:pPr>
    </w:p>
    <w:p w:rsidR="00B10312" w:rsidRDefault="00B10312" w:rsidP="00B10312">
      <w:pPr>
        <w:pStyle w:val="ParagraphStyle"/>
        <w:ind w:left="851"/>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w:t>
      </w:r>
      <w:r>
        <w:rPr>
          <w:sz w:val="20"/>
          <w:szCs w:val="20"/>
          <w:lang w:val="pt-BR"/>
        </w:rPr>
        <w:t>X</w:t>
      </w:r>
      <w:r>
        <w:rPr>
          <w:sz w:val="20"/>
          <w:szCs w:val="20"/>
        </w:rPr>
        <w:t xml:space="preserve"> ) em remessa única </w:t>
      </w:r>
    </w:p>
    <w:p w:rsidR="00B10312" w:rsidRDefault="00B10312" w:rsidP="00B10312">
      <w:pPr>
        <w:pStyle w:val="ParagraphStyle"/>
        <w:ind w:left="851"/>
        <w:jc w:val="both"/>
        <w:rPr>
          <w:b/>
          <w:bCs/>
          <w:sz w:val="20"/>
          <w:szCs w:val="20"/>
        </w:rPr>
      </w:pPr>
    </w:p>
    <w:p w:rsidR="00B10312" w:rsidRDefault="00B10312" w:rsidP="00B10312">
      <w:pPr>
        <w:pStyle w:val="ParagraphStyle"/>
        <w:ind w:left="851"/>
        <w:jc w:val="both"/>
        <w:rPr>
          <w:sz w:val="20"/>
          <w:szCs w:val="20"/>
        </w:rPr>
      </w:pPr>
      <w:r>
        <w:rPr>
          <w:b/>
          <w:bCs/>
          <w:sz w:val="20"/>
          <w:szCs w:val="20"/>
        </w:rPr>
        <w:t xml:space="preserve">Vigência Contratual Prevista: </w:t>
      </w:r>
      <w:r>
        <w:rPr>
          <w:sz w:val="20"/>
          <w:szCs w:val="20"/>
        </w:rPr>
        <w:t>Até 12 Meses</w:t>
      </w:r>
    </w:p>
    <w:p w:rsidR="00B10312" w:rsidRDefault="00B10312" w:rsidP="00B10312">
      <w:pPr>
        <w:pStyle w:val="ParagraphStyle"/>
        <w:ind w:left="284"/>
        <w:jc w:val="both"/>
        <w:rPr>
          <w:color w:val="000000"/>
          <w:sz w:val="20"/>
          <w:szCs w:val="20"/>
        </w:rPr>
      </w:pPr>
    </w:p>
    <w:p w:rsidR="00B10312" w:rsidRDefault="00B10312" w:rsidP="00B10312">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B10312" w:rsidRPr="006E0147" w:rsidRDefault="00B10312" w:rsidP="00B10312">
      <w:pPr>
        <w:pStyle w:val="ParagraphStyle"/>
        <w:ind w:left="284"/>
        <w:jc w:val="both"/>
        <w:rPr>
          <w:b/>
          <w:bCs/>
          <w:color w:val="000000"/>
          <w:sz w:val="20"/>
          <w:szCs w:val="20"/>
          <w:u w:val="single"/>
        </w:rPr>
      </w:pPr>
    </w:p>
    <w:p w:rsidR="00B10312" w:rsidRDefault="00B10312" w:rsidP="00B10312">
      <w:pPr>
        <w:pStyle w:val="ParagraphStyle"/>
        <w:spacing w:after="240"/>
        <w:ind w:left="284"/>
        <w:jc w:val="both"/>
        <w:rPr>
          <w:b/>
          <w:bCs/>
          <w:color w:val="000000"/>
          <w:sz w:val="20"/>
          <w:szCs w:val="20"/>
          <w:u w:val="single"/>
          <w:lang w:val="pt-BR"/>
        </w:rPr>
      </w:pPr>
      <w:r w:rsidRPr="006E0147">
        <w:rPr>
          <w:b/>
          <w:bCs/>
          <w:color w:val="000000"/>
          <w:sz w:val="20"/>
          <w:szCs w:val="20"/>
          <w:u w:val="single"/>
          <w:lang w:val="pt-BR"/>
        </w:rPr>
        <w:t>3.6 - Especificações dos serviços:</w:t>
      </w:r>
    </w:p>
    <w:p w:rsidR="00B10312" w:rsidRDefault="00B10312" w:rsidP="00B10312">
      <w:pPr>
        <w:pStyle w:val="ParagraphStyle"/>
        <w:spacing w:after="240"/>
        <w:ind w:left="709"/>
        <w:jc w:val="both"/>
        <w:rPr>
          <w:color w:val="000000"/>
          <w:sz w:val="20"/>
          <w:szCs w:val="20"/>
          <w:lang w:val="pt-BR"/>
        </w:rPr>
      </w:pPr>
      <w:r>
        <w:rPr>
          <w:color w:val="000000"/>
          <w:sz w:val="20"/>
          <w:szCs w:val="20"/>
          <w:lang w:val="pt-BR"/>
        </w:rPr>
        <w:t xml:space="preserve">3.6.1. </w:t>
      </w:r>
      <w:r w:rsidRPr="0005640F">
        <w:rPr>
          <w:color w:val="000000"/>
          <w:sz w:val="20"/>
          <w:szCs w:val="20"/>
          <w:lang w:val="pt-BR"/>
        </w:rPr>
        <w:t>Contratação de empresa para mão-de-obra de recuperação das peças decorativas, limpeza, reforma e reparação</w:t>
      </w:r>
      <w:r>
        <w:rPr>
          <w:color w:val="000000"/>
          <w:sz w:val="20"/>
          <w:szCs w:val="20"/>
          <w:lang w:val="pt-BR"/>
        </w:rPr>
        <w:t xml:space="preserve"> </w:t>
      </w:r>
      <w:r w:rsidRPr="0005640F">
        <w:rPr>
          <w:color w:val="000000"/>
          <w:sz w:val="20"/>
          <w:szCs w:val="20"/>
          <w:lang w:val="pt-BR"/>
        </w:rPr>
        <w:t>elétrica das peças decorativas já anteriormente utilizadas pela Administração, restabelecendo o seu funcionamento</w:t>
      </w:r>
      <w:r>
        <w:rPr>
          <w:color w:val="000000"/>
          <w:sz w:val="20"/>
          <w:szCs w:val="20"/>
          <w:lang w:val="pt-BR"/>
        </w:rPr>
        <w:t xml:space="preserve"> </w:t>
      </w:r>
      <w:r w:rsidRPr="0005640F">
        <w:rPr>
          <w:color w:val="000000"/>
          <w:sz w:val="20"/>
          <w:szCs w:val="20"/>
          <w:lang w:val="pt-BR"/>
        </w:rPr>
        <w:t>e decoração com posterior instalação em praça, (Compreendendo: limpeza, troca de mangueiras de iluminação ou</w:t>
      </w:r>
      <w:r>
        <w:rPr>
          <w:color w:val="000000"/>
          <w:sz w:val="20"/>
          <w:szCs w:val="20"/>
          <w:lang w:val="pt-BR"/>
        </w:rPr>
        <w:t xml:space="preserve"> </w:t>
      </w:r>
      <w:r w:rsidRPr="0005640F">
        <w:rPr>
          <w:color w:val="000000"/>
          <w:sz w:val="20"/>
          <w:szCs w:val="20"/>
          <w:lang w:val="pt-BR"/>
        </w:rPr>
        <w:t>pisca de decoração, componentes elétricos, restabelecendo o funcionamento da decoração, como: estruturas móveis de decoração (pinheiros, portais, estrelas, arcos, treno, personagens, bolas, refletores, cascatas, decoração de</w:t>
      </w:r>
      <w:r>
        <w:rPr>
          <w:color w:val="000000"/>
          <w:sz w:val="20"/>
          <w:szCs w:val="20"/>
          <w:lang w:val="pt-BR"/>
        </w:rPr>
        <w:t xml:space="preserve"> </w:t>
      </w:r>
      <w:r w:rsidRPr="0005640F">
        <w:rPr>
          <w:color w:val="000000"/>
          <w:sz w:val="20"/>
          <w:szCs w:val="20"/>
          <w:lang w:val="pt-BR"/>
        </w:rPr>
        <w:t>árvores naturais da praça, sendo necessário caminhão com cesta apropriado para trabalhos elétricos em altura).</w:t>
      </w:r>
    </w:p>
    <w:p w:rsidR="00B10312" w:rsidRPr="0005640F" w:rsidRDefault="00B10312" w:rsidP="00B10312">
      <w:pPr>
        <w:pStyle w:val="ParagraphStyle"/>
        <w:spacing w:after="240"/>
        <w:ind w:left="709"/>
        <w:jc w:val="both"/>
        <w:rPr>
          <w:color w:val="000000"/>
          <w:sz w:val="20"/>
          <w:szCs w:val="20"/>
          <w:lang w:val="pt-BR"/>
        </w:rPr>
      </w:pPr>
      <w:r>
        <w:rPr>
          <w:color w:val="000000"/>
          <w:sz w:val="20"/>
          <w:szCs w:val="20"/>
          <w:lang w:val="pt-BR"/>
        </w:rPr>
        <w:t xml:space="preserve">3.6.2. </w:t>
      </w:r>
      <w:r w:rsidRPr="0005640F">
        <w:rPr>
          <w:color w:val="000000"/>
          <w:sz w:val="20"/>
          <w:szCs w:val="20"/>
          <w:lang w:val="pt-BR"/>
        </w:rPr>
        <w:t>Compreende ainda, a instalação da decoração nas praças ou locais indicados pela Secretaria, a devida ligação elétrica</w:t>
      </w:r>
      <w:r>
        <w:rPr>
          <w:color w:val="000000"/>
          <w:sz w:val="20"/>
          <w:szCs w:val="20"/>
          <w:lang w:val="pt-BR"/>
        </w:rPr>
        <w:t xml:space="preserve"> </w:t>
      </w:r>
      <w:r w:rsidRPr="0005640F">
        <w:rPr>
          <w:color w:val="000000"/>
          <w:sz w:val="20"/>
          <w:szCs w:val="20"/>
          <w:lang w:val="pt-BR"/>
        </w:rPr>
        <w:t>e funcionamento da decoração, mantendo o pleno funcionamento durante o período exposto, bem como proceder a</w:t>
      </w:r>
      <w:r>
        <w:rPr>
          <w:color w:val="000000"/>
          <w:sz w:val="20"/>
          <w:szCs w:val="20"/>
          <w:lang w:val="pt-BR"/>
        </w:rPr>
        <w:t xml:space="preserve"> </w:t>
      </w:r>
      <w:r w:rsidRPr="0005640F">
        <w:rPr>
          <w:color w:val="000000"/>
          <w:sz w:val="20"/>
          <w:szCs w:val="20"/>
          <w:lang w:val="pt-BR"/>
        </w:rPr>
        <w:t>desmontagem da decoração após o período natalino;</w:t>
      </w:r>
    </w:p>
    <w:p w:rsidR="00B10312" w:rsidRDefault="00B10312" w:rsidP="00B10312">
      <w:pPr>
        <w:pStyle w:val="ParagraphStyle"/>
        <w:spacing w:after="240"/>
        <w:ind w:left="709"/>
        <w:jc w:val="both"/>
        <w:rPr>
          <w:color w:val="000000"/>
          <w:sz w:val="20"/>
          <w:szCs w:val="20"/>
          <w:lang w:val="pt-BR"/>
        </w:rPr>
      </w:pPr>
      <w:r>
        <w:rPr>
          <w:color w:val="000000"/>
          <w:sz w:val="20"/>
          <w:szCs w:val="20"/>
          <w:lang w:val="pt-BR"/>
        </w:rPr>
        <w:t xml:space="preserve">3.6.3. </w:t>
      </w:r>
      <w:r w:rsidRPr="0005640F">
        <w:rPr>
          <w:color w:val="000000"/>
          <w:sz w:val="20"/>
          <w:szCs w:val="20"/>
          <w:lang w:val="pt-BR"/>
        </w:rPr>
        <w:t>Serão reaproveitadas as peças decorativas e materiais existentes de propriedade da CONTRATANTE reparando</w:t>
      </w:r>
      <w:r>
        <w:rPr>
          <w:color w:val="000000"/>
          <w:sz w:val="20"/>
          <w:szCs w:val="20"/>
          <w:lang w:val="pt-BR"/>
        </w:rPr>
        <w:t xml:space="preserve"> </w:t>
      </w:r>
      <w:r w:rsidRPr="0005640F">
        <w:rPr>
          <w:color w:val="000000"/>
          <w:sz w:val="20"/>
          <w:szCs w:val="20"/>
          <w:lang w:val="pt-BR"/>
        </w:rPr>
        <w:t>com os materiais listados no orçamento, não tendo quantidade exata para instalação, tendo em vista que é preciso</w:t>
      </w:r>
      <w:r>
        <w:rPr>
          <w:color w:val="000000"/>
          <w:sz w:val="20"/>
          <w:szCs w:val="20"/>
          <w:lang w:val="pt-BR"/>
        </w:rPr>
        <w:t xml:space="preserve"> </w:t>
      </w:r>
      <w:r w:rsidRPr="0005640F">
        <w:rPr>
          <w:color w:val="000000"/>
          <w:sz w:val="20"/>
          <w:szCs w:val="20"/>
          <w:lang w:val="pt-BR"/>
        </w:rPr>
        <w:t>testar todos os equipamentos para essa afirmação, fica por conta da CONTRATADA a retirada das peças do</w:t>
      </w:r>
      <w:r>
        <w:rPr>
          <w:color w:val="000000"/>
          <w:sz w:val="20"/>
          <w:szCs w:val="20"/>
          <w:lang w:val="pt-BR"/>
        </w:rPr>
        <w:t xml:space="preserve"> </w:t>
      </w:r>
      <w:r w:rsidRPr="0005640F">
        <w:rPr>
          <w:color w:val="000000"/>
          <w:sz w:val="20"/>
          <w:szCs w:val="20"/>
          <w:lang w:val="pt-BR"/>
        </w:rPr>
        <w:t>pavilhão onde se encontram, limpeza, reforma das partes decorativas, troca de mangueiras, piscas e outros</w:t>
      </w:r>
      <w:r>
        <w:rPr>
          <w:color w:val="000000"/>
          <w:sz w:val="20"/>
          <w:szCs w:val="20"/>
          <w:lang w:val="pt-BR"/>
        </w:rPr>
        <w:t xml:space="preserve"> que se fizerem necessários</w:t>
      </w:r>
      <w:r w:rsidRPr="0005640F">
        <w:rPr>
          <w:color w:val="000000"/>
          <w:sz w:val="20"/>
          <w:szCs w:val="20"/>
          <w:lang w:val="pt-BR"/>
        </w:rPr>
        <w:t>,</w:t>
      </w:r>
      <w:r>
        <w:rPr>
          <w:color w:val="000000"/>
          <w:sz w:val="20"/>
          <w:szCs w:val="20"/>
          <w:lang w:val="pt-BR"/>
        </w:rPr>
        <w:t xml:space="preserve"> </w:t>
      </w:r>
      <w:r w:rsidRPr="0005640F">
        <w:rPr>
          <w:color w:val="000000"/>
          <w:sz w:val="20"/>
          <w:szCs w:val="20"/>
          <w:lang w:val="pt-BR"/>
        </w:rPr>
        <w:t>montagem de refletores nas arvores, colocação das mesmas nos locais indicados e manutenção no período exposto;</w:t>
      </w:r>
    </w:p>
    <w:p w:rsidR="00B10312" w:rsidRPr="0005640F" w:rsidRDefault="00B10312" w:rsidP="00B10312">
      <w:pPr>
        <w:pStyle w:val="ParagraphStyle"/>
        <w:spacing w:after="240"/>
        <w:ind w:left="709"/>
        <w:jc w:val="both"/>
        <w:rPr>
          <w:color w:val="000000"/>
          <w:sz w:val="20"/>
          <w:szCs w:val="20"/>
          <w:lang w:val="pt-BR"/>
        </w:rPr>
      </w:pPr>
      <w:r>
        <w:rPr>
          <w:color w:val="000000"/>
          <w:sz w:val="20"/>
          <w:szCs w:val="20"/>
          <w:lang w:val="pt-BR"/>
        </w:rPr>
        <w:t xml:space="preserve">3.6.4. </w:t>
      </w:r>
      <w:r w:rsidRPr="0005640F">
        <w:rPr>
          <w:color w:val="000000"/>
          <w:sz w:val="20"/>
          <w:szCs w:val="20"/>
          <w:lang w:val="pt-BR"/>
        </w:rPr>
        <w:t>Cabendo a empresa interessada promover visita técnica para conhecer as decorações a serem restabelecidas e os locais de instalação, para conhecimento das condições e quantidades a executar, evitando alegações posteriores.</w:t>
      </w:r>
    </w:p>
    <w:p w:rsidR="00B10312" w:rsidRDefault="00B10312" w:rsidP="00B10312">
      <w:pPr>
        <w:pStyle w:val="ParagraphStyle"/>
        <w:spacing w:after="240"/>
        <w:ind w:left="1701"/>
        <w:jc w:val="both"/>
        <w:rPr>
          <w:color w:val="000000"/>
          <w:sz w:val="20"/>
          <w:szCs w:val="20"/>
          <w:lang w:val="pt-BR"/>
        </w:rPr>
      </w:pPr>
      <w:r>
        <w:rPr>
          <w:color w:val="000000"/>
          <w:sz w:val="20"/>
          <w:szCs w:val="20"/>
          <w:lang w:val="pt-BR"/>
        </w:rPr>
        <w:t>3.6.4.1</w:t>
      </w:r>
      <w:r w:rsidRPr="0015031F">
        <w:rPr>
          <w:color w:val="000000"/>
          <w:sz w:val="20"/>
          <w:szCs w:val="20"/>
          <w:lang w:val="pt-BR"/>
        </w:rPr>
        <w:t>– Para verificação dos itens as interessadas deverão entrar em contato com o almoxarifado municipal, através do telefone (43)35467456.</w:t>
      </w:r>
    </w:p>
    <w:p w:rsidR="00B10312" w:rsidRDefault="00B10312" w:rsidP="00B10312">
      <w:pPr>
        <w:pStyle w:val="ParagraphStyle"/>
        <w:spacing w:after="240"/>
        <w:ind w:left="709"/>
        <w:jc w:val="both"/>
        <w:rPr>
          <w:color w:val="000000"/>
          <w:sz w:val="20"/>
          <w:szCs w:val="20"/>
          <w:lang w:val="pt-BR"/>
        </w:rPr>
      </w:pPr>
      <w:r>
        <w:rPr>
          <w:color w:val="000000"/>
          <w:sz w:val="20"/>
          <w:szCs w:val="20"/>
          <w:lang w:val="pt-BR"/>
        </w:rPr>
        <w:t xml:space="preserve">3.6.5. </w:t>
      </w:r>
      <w:r w:rsidRPr="0005640F">
        <w:rPr>
          <w:color w:val="000000"/>
          <w:sz w:val="20"/>
          <w:szCs w:val="20"/>
          <w:lang w:val="pt-BR"/>
        </w:rPr>
        <w:t>A CONTRATADA deverá ter um veículo com equipamento exclusivo cesta aérea direcionado para trabalho em</w:t>
      </w:r>
      <w:r>
        <w:rPr>
          <w:color w:val="000000"/>
          <w:sz w:val="20"/>
          <w:szCs w:val="20"/>
          <w:lang w:val="pt-BR"/>
        </w:rPr>
        <w:t xml:space="preserve"> </w:t>
      </w:r>
      <w:r w:rsidRPr="0005640F">
        <w:rPr>
          <w:color w:val="000000"/>
          <w:sz w:val="20"/>
          <w:szCs w:val="20"/>
          <w:lang w:val="pt-BR"/>
        </w:rPr>
        <w:t>altura para montagem de algumas decorações tendo mais agilidade, qualidade e segurança;</w:t>
      </w:r>
    </w:p>
    <w:p w:rsidR="00B10312" w:rsidRDefault="00B10312" w:rsidP="00B10312">
      <w:pPr>
        <w:pStyle w:val="ParagraphStyle"/>
        <w:spacing w:after="240"/>
        <w:ind w:left="709"/>
        <w:jc w:val="both"/>
        <w:rPr>
          <w:color w:val="000000"/>
          <w:sz w:val="20"/>
          <w:szCs w:val="20"/>
          <w:lang w:val="pt-BR"/>
        </w:rPr>
      </w:pPr>
      <w:r>
        <w:rPr>
          <w:color w:val="000000"/>
          <w:sz w:val="20"/>
          <w:szCs w:val="20"/>
          <w:lang w:val="pt-BR"/>
        </w:rPr>
        <w:t xml:space="preserve">3.6.6. </w:t>
      </w:r>
      <w:r w:rsidRPr="0005640F">
        <w:rPr>
          <w:color w:val="000000"/>
          <w:sz w:val="20"/>
          <w:szCs w:val="20"/>
          <w:lang w:val="pt-BR"/>
        </w:rPr>
        <w:t xml:space="preserve">Todos os materiais e decoração deverão ser suficientemente preparados para suportar todo </w:t>
      </w:r>
      <w:r w:rsidRPr="0005640F">
        <w:rPr>
          <w:color w:val="000000"/>
          <w:sz w:val="20"/>
          <w:szCs w:val="20"/>
          <w:lang w:val="pt-BR"/>
        </w:rPr>
        <w:lastRenderedPageBreak/>
        <w:t>o período do evento</w:t>
      </w:r>
      <w:r>
        <w:rPr>
          <w:color w:val="000000"/>
          <w:sz w:val="20"/>
          <w:szCs w:val="20"/>
          <w:lang w:val="pt-BR"/>
        </w:rPr>
        <w:t xml:space="preserve"> </w:t>
      </w:r>
      <w:r w:rsidRPr="0005640F">
        <w:rPr>
          <w:color w:val="000000"/>
          <w:sz w:val="20"/>
          <w:szCs w:val="20"/>
          <w:lang w:val="pt-BR"/>
        </w:rPr>
        <w:t>compreendido entre instalação e desmontagem;</w:t>
      </w:r>
    </w:p>
    <w:p w:rsidR="00B10312" w:rsidRDefault="00B10312" w:rsidP="00B10312">
      <w:pPr>
        <w:pStyle w:val="ParagraphStyle"/>
        <w:spacing w:after="240"/>
        <w:ind w:left="709"/>
        <w:jc w:val="both"/>
        <w:rPr>
          <w:color w:val="000000"/>
          <w:sz w:val="20"/>
          <w:szCs w:val="20"/>
          <w:lang w:val="pt-BR"/>
        </w:rPr>
      </w:pPr>
      <w:r>
        <w:rPr>
          <w:color w:val="000000"/>
          <w:sz w:val="20"/>
          <w:szCs w:val="20"/>
          <w:lang w:val="pt-BR"/>
        </w:rPr>
        <w:t xml:space="preserve">3.6.7. </w:t>
      </w:r>
      <w:r w:rsidRPr="0005640F">
        <w:rPr>
          <w:color w:val="000000"/>
          <w:sz w:val="20"/>
          <w:szCs w:val="20"/>
          <w:lang w:val="pt-BR"/>
        </w:rPr>
        <w:t>Todo serviço que apresente má qualidade, estética ruim, defeito de funcionamento, características inferiores as</w:t>
      </w:r>
      <w:r>
        <w:rPr>
          <w:color w:val="000000"/>
          <w:sz w:val="20"/>
          <w:szCs w:val="20"/>
          <w:lang w:val="pt-BR"/>
        </w:rPr>
        <w:t xml:space="preserve"> </w:t>
      </w:r>
      <w:r w:rsidRPr="0005640F">
        <w:rPr>
          <w:color w:val="000000"/>
          <w:sz w:val="20"/>
          <w:szCs w:val="20"/>
          <w:lang w:val="pt-BR"/>
        </w:rPr>
        <w:t>estabelecidas, não atendendo características de qualidade esperados e desejados pela Administração, deverão ser</w:t>
      </w:r>
      <w:r>
        <w:rPr>
          <w:color w:val="000000"/>
          <w:sz w:val="20"/>
          <w:szCs w:val="20"/>
          <w:lang w:val="pt-BR"/>
        </w:rPr>
        <w:t xml:space="preserve"> </w:t>
      </w:r>
      <w:r w:rsidRPr="0005640F">
        <w:rPr>
          <w:color w:val="000000"/>
          <w:sz w:val="20"/>
          <w:szCs w:val="20"/>
          <w:lang w:val="pt-BR"/>
        </w:rPr>
        <w:t>refeitos ou complementados imediatamente pela CONTRATADA;</w:t>
      </w:r>
    </w:p>
    <w:p w:rsidR="00B10312" w:rsidRDefault="00B10312" w:rsidP="00B10312">
      <w:pPr>
        <w:pStyle w:val="ParagraphStyle"/>
        <w:spacing w:after="240"/>
        <w:ind w:left="709"/>
        <w:jc w:val="both"/>
        <w:rPr>
          <w:sz w:val="20"/>
          <w:szCs w:val="20"/>
        </w:rPr>
      </w:pPr>
      <w:r>
        <w:rPr>
          <w:sz w:val="20"/>
          <w:szCs w:val="20"/>
          <w:lang w:val="pt-BR"/>
        </w:rPr>
        <w:t>3</w:t>
      </w:r>
      <w:r w:rsidRPr="005E77A9">
        <w:rPr>
          <w:sz w:val="20"/>
          <w:szCs w:val="20"/>
          <w:lang w:val="pt-BR"/>
        </w:rPr>
        <w:t>.</w:t>
      </w:r>
      <w:r>
        <w:rPr>
          <w:sz w:val="20"/>
          <w:szCs w:val="20"/>
          <w:lang w:val="pt-BR"/>
        </w:rPr>
        <w:t>6</w:t>
      </w:r>
      <w:r w:rsidRPr="005E77A9">
        <w:rPr>
          <w:sz w:val="20"/>
          <w:szCs w:val="20"/>
          <w:lang w:val="pt-BR"/>
        </w:rPr>
        <w:t xml:space="preserve">.8 </w:t>
      </w:r>
      <w:r w:rsidRPr="005E77A9">
        <w:rPr>
          <w:sz w:val="20"/>
          <w:szCs w:val="20"/>
        </w:rPr>
        <w:t>TODA E QUALQUER DANIFICAÇÃO NO PATRIMÔNIO PÚBLICO, DURANTE A MONTAGEM E DESMONTAGEM DOS EQUIPAMENTOS, FICARÁ O REPARO A CARGO DA CONTRATADA.</w:t>
      </w:r>
    </w:p>
    <w:p w:rsidR="00B10312" w:rsidRDefault="00B10312" w:rsidP="00B10312">
      <w:pPr>
        <w:pStyle w:val="ParagraphStyle"/>
        <w:ind w:left="426"/>
        <w:jc w:val="both"/>
        <w:rPr>
          <w:sz w:val="20"/>
          <w:szCs w:val="20"/>
        </w:rPr>
      </w:pPr>
    </w:p>
    <w:p w:rsidR="00B10312" w:rsidRDefault="00B10312" w:rsidP="00B10312">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B10312" w:rsidRPr="00250030" w:rsidRDefault="00B10312" w:rsidP="00B10312">
      <w:pPr>
        <w:pStyle w:val="ParagraphStyle"/>
        <w:ind w:left="570"/>
        <w:jc w:val="both"/>
        <w:rPr>
          <w:sz w:val="20"/>
          <w:szCs w:val="20"/>
        </w:rPr>
      </w:pPr>
    </w:p>
    <w:p w:rsidR="00B10312" w:rsidRPr="00250030" w:rsidRDefault="00B10312" w:rsidP="00B10312">
      <w:pPr>
        <w:pStyle w:val="ParagraphStyle"/>
        <w:ind w:left="284"/>
        <w:jc w:val="both"/>
        <w:rPr>
          <w:sz w:val="20"/>
          <w:szCs w:val="20"/>
        </w:rPr>
      </w:pPr>
      <w:r w:rsidRPr="00250030">
        <w:rPr>
          <w:b/>
          <w:bCs/>
          <w:sz w:val="20"/>
          <w:szCs w:val="20"/>
        </w:rPr>
        <w:t>4.1 -</w:t>
      </w:r>
      <w:r w:rsidRPr="00250030">
        <w:rPr>
          <w:sz w:val="20"/>
          <w:szCs w:val="20"/>
        </w:rPr>
        <w:t xml:space="preserve"> A entrega/execução do objeto deverá ser feita após a solicitação, e efetuado </w:t>
      </w:r>
      <w:r w:rsidRPr="00250030">
        <w:rPr>
          <w:sz w:val="20"/>
          <w:szCs w:val="20"/>
          <w:lang w:val="pt-BR"/>
        </w:rPr>
        <w:t>dentro do cronograma disposto no item 3.4</w:t>
      </w:r>
      <w:r w:rsidRPr="00250030">
        <w:rPr>
          <w:sz w:val="20"/>
          <w:szCs w:val="20"/>
        </w:rPr>
        <w:t>; após o recebimento da Ordem de Entrega/Serviço expedida pelo Departamento responsável.</w:t>
      </w:r>
    </w:p>
    <w:p w:rsidR="00B10312" w:rsidRDefault="00B10312" w:rsidP="00B10312">
      <w:pPr>
        <w:pStyle w:val="ParagraphStyle"/>
        <w:ind w:left="284"/>
        <w:jc w:val="both"/>
        <w:rPr>
          <w:sz w:val="20"/>
          <w:szCs w:val="20"/>
        </w:rPr>
      </w:pPr>
    </w:p>
    <w:p w:rsidR="00B10312" w:rsidRDefault="00B10312" w:rsidP="00B10312">
      <w:pPr>
        <w:pStyle w:val="ParagraphStyle"/>
        <w:ind w:left="284"/>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B10312" w:rsidRDefault="00B10312" w:rsidP="00B10312">
      <w:pPr>
        <w:pStyle w:val="ParagraphStyle"/>
        <w:ind w:left="284"/>
        <w:jc w:val="both"/>
        <w:rPr>
          <w:color w:val="000000"/>
          <w:sz w:val="20"/>
          <w:szCs w:val="20"/>
        </w:rPr>
      </w:pPr>
    </w:p>
    <w:p w:rsidR="00B10312" w:rsidRPr="00250030" w:rsidRDefault="00B10312" w:rsidP="00B10312">
      <w:pPr>
        <w:pStyle w:val="ParagraphStyle"/>
        <w:ind w:left="284"/>
        <w:jc w:val="both"/>
        <w:rPr>
          <w:sz w:val="20"/>
          <w:szCs w:val="20"/>
        </w:rPr>
      </w:pPr>
      <w:r w:rsidRPr="00250030">
        <w:rPr>
          <w:b/>
          <w:bCs/>
          <w:sz w:val="20"/>
          <w:szCs w:val="20"/>
        </w:rPr>
        <w:t>4.3 -</w:t>
      </w:r>
      <w:r w:rsidRPr="00250030">
        <w:rPr>
          <w:sz w:val="20"/>
          <w:szCs w:val="20"/>
        </w:rPr>
        <w:t xml:space="preserve"> Os bens poderão ser rejeitados, no todo ou em parte, quando em desacordo com as especificações constantes neste Termo de Referência e na proposta, devendo ser substituídos no prazo de </w:t>
      </w:r>
      <w:r w:rsidRPr="00250030">
        <w:rPr>
          <w:b/>
          <w:bCs/>
          <w:sz w:val="20"/>
          <w:szCs w:val="20"/>
          <w:lang w:val="pt-BR"/>
        </w:rPr>
        <w:t>12 horas</w:t>
      </w:r>
      <w:r w:rsidRPr="00250030">
        <w:rPr>
          <w:sz w:val="20"/>
          <w:szCs w:val="20"/>
        </w:rPr>
        <w:t>, a contar da notificação da contratada, às suas custas, sem prejuízo da aplicação das penalidades</w:t>
      </w:r>
    </w:p>
    <w:p w:rsidR="00B10312" w:rsidRPr="00250030" w:rsidRDefault="00B10312" w:rsidP="00B10312">
      <w:pPr>
        <w:pStyle w:val="ParagraphStyle"/>
        <w:ind w:left="284"/>
        <w:jc w:val="both"/>
        <w:rPr>
          <w:sz w:val="20"/>
          <w:szCs w:val="20"/>
        </w:rPr>
      </w:pPr>
    </w:p>
    <w:p w:rsidR="00B10312" w:rsidRDefault="00B10312" w:rsidP="00B10312">
      <w:pPr>
        <w:pStyle w:val="ParagraphStyle"/>
        <w:ind w:left="284"/>
        <w:jc w:val="both"/>
        <w:rPr>
          <w:sz w:val="20"/>
          <w:szCs w:val="20"/>
        </w:rPr>
      </w:pPr>
      <w:r w:rsidRPr="00250030">
        <w:rPr>
          <w:b/>
          <w:bCs/>
          <w:sz w:val="20"/>
          <w:szCs w:val="20"/>
        </w:rPr>
        <w:t>4.</w:t>
      </w:r>
      <w:r>
        <w:rPr>
          <w:b/>
          <w:bCs/>
          <w:sz w:val="20"/>
          <w:szCs w:val="20"/>
        </w:rPr>
        <w:t>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B10312" w:rsidRDefault="00B10312" w:rsidP="00B10312">
      <w:pPr>
        <w:pStyle w:val="ParagraphStyle"/>
        <w:ind w:left="284"/>
        <w:jc w:val="both"/>
        <w:rPr>
          <w:sz w:val="20"/>
          <w:szCs w:val="20"/>
        </w:rPr>
      </w:pPr>
    </w:p>
    <w:p w:rsidR="00B10312" w:rsidRDefault="00B10312" w:rsidP="00B10312">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B10312" w:rsidRDefault="00B10312" w:rsidP="00B10312">
      <w:pPr>
        <w:pStyle w:val="ParagraphStyle"/>
        <w:ind w:left="284"/>
        <w:jc w:val="both"/>
        <w:rPr>
          <w:color w:val="000000"/>
          <w:sz w:val="20"/>
          <w:szCs w:val="20"/>
        </w:rPr>
      </w:pPr>
    </w:p>
    <w:p w:rsidR="00B10312" w:rsidRDefault="00B10312" w:rsidP="00B10312">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B10312" w:rsidRDefault="00B10312" w:rsidP="00B10312">
      <w:pPr>
        <w:pStyle w:val="ParagraphStyle"/>
        <w:ind w:left="855"/>
        <w:jc w:val="both"/>
        <w:rPr>
          <w:color w:val="000000"/>
          <w:sz w:val="20"/>
          <w:szCs w:val="20"/>
        </w:rPr>
      </w:pPr>
      <w:r>
        <w:rPr>
          <w:color w:val="000000"/>
          <w:sz w:val="20"/>
          <w:szCs w:val="20"/>
        </w:rPr>
        <w:t>4.6.1 - Sustentabilidade</w:t>
      </w:r>
    </w:p>
    <w:p w:rsidR="00B10312" w:rsidRDefault="00B10312" w:rsidP="00B10312">
      <w:pPr>
        <w:pStyle w:val="ParagraphStyle"/>
        <w:ind w:left="855"/>
        <w:jc w:val="both"/>
        <w:rPr>
          <w:color w:val="000000"/>
          <w:sz w:val="20"/>
          <w:szCs w:val="20"/>
        </w:rPr>
      </w:pPr>
      <w:r>
        <w:rPr>
          <w:color w:val="000000"/>
          <w:sz w:val="20"/>
          <w:szCs w:val="20"/>
        </w:rPr>
        <w:t>4.6.2 - Atendimento às características específicas de cada objeto.</w:t>
      </w:r>
    </w:p>
    <w:p w:rsidR="00B10312" w:rsidRDefault="00B10312" w:rsidP="00B10312">
      <w:pPr>
        <w:pStyle w:val="ParagraphStyle"/>
        <w:ind w:left="855"/>
        <w:jc w:val="both"/>
        <w:rPr>
          <w:color w:val="000000"/>
          <w:sz w:val="20"/>
          <w:szCs w:val="20"/>
        </w:rPr>
      </w:pPr>
      <w:r>
        <w:rPr>
          <w:color w:val="000000"/>
          <w:sz w:val="20"/>
          <w:szCs w:val="20"/>
        </w:rPr>
        <w:t>4.6.3 - Será exigida a garantia dos objetos.</w:t>
      </w:r>
    </w:p>
    <w:p w:rsidR="00B10312" w:rsidRDefault="00B10312" w:rsidP="00B10312">
      <w:pPr>
        <w:pStyle w:val="ParagraphStyle"/>
        <w:ind w:left="855"/>
        <w:jc w:val="both"/>
        <w:rPr>
          <w:color w:val="000000"/>
          <w:sz w:val="20"/>
          <w:szCs w:val="20"/>
        </w:rPr>
      </w:pPr>
    </w:p>
    <w:p w:rsidR="00B10312" w:rsidRDefault="00B10312" w:rsidP="00B10312">
      <w:pPr>
        <w:pStyle w:val="ParagraphStyle"/>
        <w:ind w:left="284"/>
        <w:jc w:val="both"/>
        <w:rPr>
          <w:b/>
          <w:bCs/>
          <w:color w:val="000000"/>
          <w:sz w:val="20"/>
          <w:szCs w:val="20"/>
          <w:lang w:val="pt-BR"/>
        </w:rPr>
      </w:pPr>
      <w:r>
        <w:rPr>
          <w:b/>
          <w:bCs/>
          <w:color w:val="000000"/>
          <w:sz w:val="20"/>
          <w:szCs w:val="20"/>
          <w:lang w:val="pt-BR"/>
        </w:rPr>
        <w:t xml:space="preserve">4.7 - </w:t>
      </w:r>
      <w:r w:rsidRPr="00250030">
        <w:rPr>
          <w:color w:val="000000"/>
          <w:sz w:val="20"/>
          <w:szCs w:val="20"/>
          <w:lang w:val="pt-BR"/>
        </w:rPr>
        <w:t>O transporte e a descarga dos produtos, sua instalação e/ou montagem nos locais a serem designados, correrão por conta exclusiva da empresa contratada, sem qualquer custo adicional.</w:t>
      </w:r>
    </w:p>
    <w:p w:rsidR="00B10312" w:rsidRPr="00250030" w:rsidRDefault="00B10312" w:rsidP="00B10312">
      <w:pPr>
        <w:pStyle w:val="ParagraphStyle"/>
        <w:ind w:left="284"/>
        <w:jc w:val="both"/>
        <w:rPr>
          <w:b/>
          <w:bCs/>
          <w:color w:val="000000"/>
          <w:sz w:val="20"/>
          <w:szCs w:val="20"/>
          <w:lang w:val="pt-BR"/>
        </w:rPr>
      </w:pPr>
    </w:p>
    <w:p w:rsidR="00B10312" w:rsidRDefault="00B10312" w:rsidP="00B10312">
      <w:pPr>
        <w:pStyle w:val="ParagraphStyle"/>
        <w:ind w:left="284"/>
        <w:jc w:val="both"/>
        <w:rPr>
          <w:color w:val="000000"/>
          <w:sz w:val="20"/>
          <w:szCs w:val="20"/>
          <w:lang w:val="pt-BR"/>
        </w:rPr>
      </w:pPr>
      <w:r>
        <w:rPr>
          <w:b/>
          <w:bCs/>
          <w:color w:val="000000"/>
          <w:sz w:val="20"/>
          <w:szCs w:val="20"/>
          <w:lang w:val="pt-BR"/>
        </w:rPr>
        <w:t xml:space="preserve">4.8 - </w:t>
      </w:r>
      <w:r w:rsidRPr="00250030">
        <w:rPr>
          <w:color w:val="000000"/>
          <w:sz w:val="20"/>
          <w:szCs w:val="20"/>
          <w:lang w:val="pt-BR"/>
        </w:rPr>
        <w:t>A retirada e armazenamento de todos os enfeites após o período de festas – de acordo com o cronograma - todos os enfeites deverão ser testados e concertados caso seja necessário, antes do armazenamento, que será feito em local a ser definido pelo Departamento solicitante.</w:t>
      </w:r>
    </w:p>
    <w:p w:rsidR="00B10312" w:rsidRDefault="00B10312" w:rsidP="00B10312">
      <w:pPr>
        <w:pStyle w:val="ParagraphStyle"/>
        <w:ind w:left="284"/>
        <w:jc w:val="both"/>
        <w:rPr>
          <w:color w:val="000000"/>
          <w:sz w:val="20"/>
          <w:szCs w:val="20"/>
          <w:lang w:val="pt-BR"/>
        </w:rPr>
      </w:pPr>
    </w:p>
    <w:p w:rsidR="00B10312" w:rsidRPr="006E0147" w:rsidRDefault="00B10312" w:rsidP="00B10312">
      <w:pPr>
        <w:pStyle w:val="ParagraphStyle"/>
        <w:ind w:left="284"/>
        <w:jc w:val="both"/>
        <w:rPr>
          <w:b/>
          <w:bCs/>
          <w:color w:val="000000"/>
          <w:sz w:val="20"/>
          <w:szCs w:val="20"/>
          <w:lang w:val="pt-BR"/>
        </w:rPr>
      </w:pPr>
      <w:r w:rsidRPr="006E0147">
        <w:rPr>
          <w:b/>
          <w:bCs/>
          <w:color w:val="000000"/>
          <w:sz w:val="20"/>
          <w:szCs w:val="20"/>
          <w:lang w:val="pt-BR"/>
        </w:rPr>
        <w:t xml:space="preserve">4.9 - O LICITANTE vencedor deverá apresentar TRT -Termo de Responsabilidade Técnica / ART – Anotação de Responsabilidade Técnica- de forma a assumir a responsabilidade civil, penal, ambiental por todas as estruturas e iluminação a serem instaladas. </w:t>
      </w:r>
    </w:p>
    <w:p w:rsidR="00B10312" w:rsidRPr="006E0147" w:rsidRDefault="00B10312" w:rsidP="00B10312">
      <w:pPr>
        <w:pStyle w:val="ParagraphStyle"/>
        <w:ind w:left="284"/>
        <w:jc w:val="both"/>
        <w:rPr>
          <w:b/>
          <w:bCs/>
          <w:color w:val="000000"/>
          <w:sz w:val="20"/>
          <w:szCs w:val="20"/>
          <w:lang w:val="pt-BR"/>
        </w:rPr>
      </w:pPr>
    </w:p>
    <w:p w:rsidR="00B10312" w:rsidRPr="006E0147" w:rsidRDefault="00B10312" w:rsidP="00B10312">
      <w:pPr>
        <w:pStyle w:val="ParagraphStyle"/>
        <w:ind w:left="284"/>
        <w:jc w:val="both"/>
        <w:rPr>
          <w:b/>
          <w:bCs/>
          <w:color w:val="000000"/>
          <w:sz w:val="20"/>
          <w:szCs w:val="20"/>
          <w:lang w:val="pt-BR"/>
        </w:rPr>
      </w:pPr>
      <w:r w:rsidRPr="006E0147">
        <w:rPr>
          <w:b/>
          <w:bCs/>
          <w:color w:val="000000"/>
          <w:sz w:val="20"/>
          <w:szCs w:val="20"/>
          <w:lang w:val="pt-BR"/>
        </w:rPr>
        <w:t>4.10 - A cópia da ART/TRT/CAT da execução dos serviços deve ser apresentada devidamente quitada em 5 (cinco) dias após o início dos serviços, sob pena de arcar com todas as responsabilidades junto ao Conselho da Classe Correspondente, e multa contratual de 10% (dez por cento) sobre o valor total dos serviços.</w:t>
      </w:r>
    </w:p>
    <w:p w:rsidR="00B10312" w:rsidRPr="006E0147" w:rsidRDefault="00B10312" w:rsidP="00B10312">
      <w:pPr>
        <w:pStyle w:val="ParagraphStyle"/>
        <w:ind w:left="570"/>
        <w:jc w:val="both"/>
        <w:rPr>
          <w:b/>
          <w:bCs/>
          <w:sz w:val="20"/>
          <w:szCs w:val="20"/>
        </w:rPr>
      </w:pPr>
    </w:p>
    <w:p w:rsidR="00B10312" w:rsidRDefault="00B10312" w:rsidP="00B10312">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lastRenderedPageBreak/>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B10312" w:rsidRDefault="00B10312" w:rsidP="00B10312">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B10312" w:rsidRDefault="00B10312" w:rsidP="00B10312">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B10312" w:rsidRDefault="00B10312" w:rsidP="00B10312">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B10312" w:rsidRDefault="00B10312" w:rsidP="00B10312">
      <w:pPr>
        <w:pStyle w:val="ParagraphStyle"/>
        <w:ind w:left="570"/>
        <w:jc w:val="both"/>
        <w:rPr>
          <w:color w:val="000000"/>
          <w:sz w:val="20"/>
          <w:szCs w:val="20"/>
        </w:rPr>
      </w:pPr>
    </w:p>
    <w:p w:rsidR="00B10312" w:rsidRDefault="00B10312" w:rsidP="00B10312">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B10312" w:rsidRDefault="00B10312" w:rsidP="00B10312">
      <w:pPr>
        <w:pStyle w:val="ParagraphStyle"/>
        <w:ind w:left="570"/>
        <w:jc w:val="both"/>
        <w:rPr>
          <w:sz w:val="20"/>
          <w:szCs w:val="20"/>
        </w:rPr>
      </w:pPr>
    </w:p>
    <w:p w:rsidR="00B10312" w:rsidRPr="00250030" w:rsidRDefault="00B10312" w:rsidP="00B10312">
      <w:pPr>
        <w:pStyle w:val="ParagraphStyle"/>
        <w:spacing w:after="240"/>
        <w:ind w:left="570"/>
        <w:jc w:val="both"/>
        <w:rPr>
          <w:sz w:val="20"/>
          <w:szCs w:val="20"/>
        </w:rPr>
      </w:pPr>
      <w:r w:rsidRPr="00250030">
        <w:rPr>
          <w:b/>
          <w:bCs/>
          <w:sz w:val="20"/>
          <w:szCs w:val="20"/>
        </w:rPr>
        <w:t xml:space="preserve">6.1 - </w:t>
      </w:r>
      <w:r w:rsidRPr="00250030">
        <w:rPr>
          <w:sz w:val="20"/>
          <w:szCs w:val="20"/>
        </w:rPr>
        <w:t xml:space="preserve">A contratação do fornecedor de material/equipamentos/serviço para a presente aquisição será realizada por meio de </w:t>
      </w:r>
      <w:r w:rsidRPr="00250030">
        <w:rPr>
          <w:b/>
          <w:bCs/>
          <w:sz w:val="20"/>
          <w:szCs w:val="20"/>
        </w:rPr>
        <w:t>Pregão</w:t>
      </w:r>
      <w:r>
        <w:rPr>
          <w:b/>
          <w:bCs/>
          <w:sz w:val="20"/>
          <w:szCs w:val="20"/>
          <w:lang w:val="pt-BR"/>
        </w:rPr>
        <w:t xml:space="preserve"> Eletrônico</w:t>
      </w:r>
      <w:r w:rsidRPr="00250030">
        <w:rPr>
          <w:sz w:val="20"/>
          <w:szCs w:val="20"/>
        </w:rPr>
        <w:t>, com fundamento no art. 28, inciso I  da Lei nº 14.133/21.</w:t>
      </w:r>
    </w:p>
    <w:p w:rsidR="00B10312" w:rsidRPr="00250030" w:rsidRDefault="00B10312" w:rsidP="00B10312">
      <w:pPr>
        <w:pStyle w:val="ParagraphStyle"/>
        <w:spacing w:after="240"/>
        <w:ind w:left="570"/>
        <w:jc w:val="both"/>
        <w:rPr>
          <w:sz w:val="20"/>
          <w:szCs w:val="20"/>
        </w:rPr>
      </w:pPr>
      <w:r w:rsidRPr="00250030">
        <w:rPr>
          <w:b/>
          <w:bCs/>
          <w:sz w:val="20"/>
          <w:szCs w:val="20"/>
        </w:rPr>
        <w:lastRenderedPageBreak/>
        <w:t xml:space="preserve">6.2 - </w:t>
      </w:r>
      <w:r w:rsidRPr="00250030">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B10312" w:rsidRDefault="00B10312" w:rsidP="00B10312">
      <w:pPr>
        <w:pStyle w:val="ParagraphStyle"/>
        <w:spacing w:after="240"/>
        <w:ind w:left="570"/>
        <w:jc w:val="both"/>
        <w:rPr>
          <w:color w:val="000000"/>
          <w:sz w:val="20"/>
          <w:szCs w:val="20"/>
        </w:rPr>
      </w:pPr>
      <w:r w:rsidRPr="00250030">
        <w:rPr>
          <w:b/>
          <w:bCs/>
          <w:sz w:val="20"/>
          <w:szCs w:val="20"/>
        </w:rPr>
        <w:t xml:space="preserve">6.3 - </w:t>
      </w:r>
      <w:r w:rsidRPr="00250030">
        <w:rPr>
          <w:sz w:val="20"/>
          <w:szCs w:val="20"/>
        </w:rPr>
        <w:t xml:space="preserve">Caso conste na Consulta de Situação do Fornecedor </w:t>
      </w:r>
      <w:r>
        <w:rPr>
          <w:color w:val="000000"/>
          <w:sz w:val="20"/>
          <w:szCs w:val="20"/>
        </w:rPr>
        <w:t>a existência de Ocorrências Impeditivas Indiretas, o gestor diligenciará para verificar se houve fraude por parte das empresas apontadas no Relatório de Ocorrências Impeditivas Indiretas.</w:t>
      </w:r>
    </w:p>
    <w:p w:rsidR="00B10312" w:rsidRDefault="00B10312" w:rsidP="00B10312">
      <w:pPr>
        <w:pStyle w:val="ParagraphStyle"/>
        <w:spacing w:after="240"/>
        <w:ind w:left="570"/>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B10312" w:rsidRDefault="00B10312" w:rsidP="00B10312">
      <w:pPr>
        <w:pStyle w:val="ParagraphStyle"/>
        <w:spacing w:after="240"/>
        <w:ind w:left="570"/>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B10312" w:rsidRDefault="00B10312" w:rsidP="00B10312">
      <w:pPr>
        <w:pStyle w:val="ParagraphStyle"/>
        <w:spacing w:after="240"/>
        <w:ind w:left="570"/>
        <w:jc w:val="both"/>
        <w:rPr>
          <w:color w:val="000000"/>
          <w:sz w:val="20"/>
          <w:szCs w:val="20"/>
        </w:rPr>
      </w:pPr>
      <w:r w:rsidRPr="00250030">
        <w:rPr>
          <w:b/>
          <w:bCs/>
          <w:sz w:val="20"/>
          <w:szCs w:val="20"/>
        </w:rPr>
        <w:t xml:space="preserve">6.6 - </w:t>
      </w:r>
      <w:r w:rsidRPr="00250030">
        <w:rPr>
          <w:sz w:val="20"/>
          <w:szCs w:val="20"/>
        </w:rPr>
        <w:t xml:space="preserve">Caso atendidas as condições para contratação, a habilitação do fornecedor será verificada por meio da consulta da Regularidade fiscal e trabalhista ou SICAF, nos </w:t>
      </w:r>
      <w:r>
        <w:rPr>
          <w:color w:val="000000"/>
          <w:sz w:val="20"/>
          <w:szCs w:val="20"/>
        </w:rPr>
        <w:t>documentos por ele abrangidos.</w:t>
      </w:r>
    </w:p>
    <w:p w:rsidR="00B10312" w:rsidRDefault="00B10312" w:rsidP="00B10312">
      <w:pPr>
        <w:pStyle w:val="ParagraphStyle"/>
        <w:spacing w:after="240"/>
        <w:ind w:left="570"/>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B10312" w:rsidRDefault="00B10312" w:rsidP="00B10312">
      <w:pPr>
        <w:pStyle w:val="ParagraphStyle"/>
        <w:spacing w:after="240"/>
        <w:ind w:left="570"/>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B10312" w:rsidRDefault="00B10312" w:rsidP="00B10312">
      <w:pPr>
        <w:pStyle w:val="ParagraphStyle"/>
        <w:ind w:left="570"/>
        <w:jc w:val="both"/>
        <w:rPr>
          <w:color w:val="000000"/>
          <w:sz w:val="20"/>
          <w:szCs w:val="20"/>
        </w:rPr>
      </w:pPr>
    </w:p>
    <w:p w:rsidR="00B10312" w:rsidRDefault="00B10312" w:rsidP="00B10312">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B10312" w:rsidRDefault="00B10312" w:rsidP="00B10312">
      <w:pPr>
        <w:pStyle w:val="ParagraphStyle"/>
        <w:ind w:left="570"/>
        <w:jc w:val="both"/>
        <w:rPr>
          <w:sz w:val="20"/>
          <w:szCs w:val="20"/>
        </w:rPr>
      </w:pPr>
    </w:p>
    <w:p w:rsidR="00B10312" w:rsidRDefault="00B10312" w:rsidP="00B10312">
      <w:pPr>
        <w:pStyle w:val="ParagraphStyle"/>
        <w:ind w:left="570"/>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B10312" w:rsidRDefault="00B10312" w:rsidP="00B10312">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B10312" w:rsidRDefault="00B10312" w:rsidP="00B10312">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B10312" w:rsidRDefault="00B10312" w:rsidP="00B10312">
      <w:pPr>
        <w:pStyle w:val="ParagraphStyle"/>
        <w:ind w:left="570"/>
        <w:jc w:val="both"/>
        <w:rPr>
          <w:color w:val="000000"/>
          <w:sz w:val="20"/>
          <w:szCs w:val="20"/>
        </w:rPr>
      </w:pPr>
    </w:p>
    <w:p w:rsidR="00B10312" w:rsidRDefault="00B10312" w:rsidP="00B10312">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B10312" w:rsidRDefault="00B10312" w:rsidP="00B10312">
      <w:pPr>
        <w:pStyle w:val="ParagraphStyle"/>
        <w:ind w:left="360"/>
        <w:jc w:val="both"/>
        <w:rPr>
          <w:color w:val="000000"/>
          <w:sz w:val="20"/>
          <w:szCs w:val="20"/>
        </w:rPr>
      </w:pPr>
    </w:p>
    <w:p w:rsidR="00B10312" w:rsidRDefault="00B10312" w:rsidP="00B10312">
      <w:pPr>
        <w:pStyle w:val="ParagraphStyle"/>
        <w:spacing w:line="360" w:lineRule="auto"/>
        <w:ind w:left="570"/>
        <w:jc w:val="both"/>
        <w:rPr>
          <w:sz w:val="20"/>
          <w:szCs w:val="20"/>
        </w:rPr>
      </w:pPr>
      <w:r>
        <w:rPr>
          <w:b/>
          <w:bCs/>
          <w:sz w:val="20"/>
          <w:szCs w:val="20"/>
        </w:rPr>
        <w:t>8.1 -</w:t>
      </w:r>
      <w:r>
        <w:rPr>
          <w:sz w:val="20"/>
          <w:szCs w:val="20"/>
        </w:rPr>
        <w:t xml:space="preserve"> O fornecedor deverá:</w:t>
      </w:r>
    </w:p>
    <w:p w:rsidR="00B10312" w:rsidRDefault="00B10312" w:rsidP="00B10312">
      <w:pPr>
        <w:pStyle w:val="ParagraphStyle"/>
        <w:tabs>
          <w:tab w:val="left" w:pos="1695"/>
        </w:tabs>
        <w:ind w:left="855"/>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B10312" w:rsidRDefault="00B10312" w:rsidP="00B10312">
      <w:pPr>
        <w:pStyle w:val="ParagraphStyle"/>
        <w:tabs>
          <w:tab w:val="left" w:pos="1695"/>
        </w:tabs>
        <w:ind w:left="855"/>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rsidR="00B10312" w:rsidRDefault="00B10312" w:rsidP="00B10312">
      <w:pPr>
        <w:pStyle w:val="ParagraphStyle"/>
        <w:tabs>
          <w:tab w:val="left" w:pos="1695"/>
        </w:tabs>
        <w:ind w:left="855"/>
        <w:jc w:val="both"/>
        <w:rPr>
          <w:sz w:val="18"/>
          <w:szCs w:val="18"/>
        </w:rPr>
      </w:pPr>
      <w:r>
        <w:rPr>
          <w:color w:val="000000"/>
          <w:sz w:val="20"/>
          <w:szCs w:val="20"/>
        </w:rPr>
        <w:t>8.1.3 -</w:t>
      </w:r>
      <w:r>
        <w:rPr>
          <w:color w:val="000000"/>
          <w:sz w:val="20"/>
          <w:szCs w:val="20"/>
        </w:rPr>
        <w:tab/>
      </w:r>
      <w:r>
        <w:rPr>
          <w:sz w:val="18"/>
          <w:szCs w:val="18"/>
        </w:rPr>
        <w:t>Emitir Nota Fiscal Eletrônica-NF-e, modelo 55, em substituição à Nota Fiscal, modelo 1 ou 1-A, conforme Norma de Procedimento Fiscal n° 095/2009.</w:t>
      </w:r>
    </w:p>
    <w:p w:rsidR="00B10312" w:rsidRDefault="00B10312" w:rsidP="00B10312">
      <w:pPr>
        <w:pStyle w:val="ParagraphStyle"/>
        <w:tabs>
          <w:tab w:val="left" w:pos="1695"/>
        </w:tabs>
        <w:ind w:left="855"/>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Pr>
          <w:b/>
          <w:bCs/>
          <w:color w:val="000000"/>
          <w:sz w:val="20"/>
          <w:szCs w:val="20"/>
        </w:rPr>
        <w:t>com a devida comprovação do caso furtuito</w:t>
      </w:r>
      <w:r>
        <w:rPr>
          <w:color w:val="000000"/>
          <w:sz w:val="20"/>
          <w:szCs w:val="20"/>
        </w:rPr>
        <w:t>;</w:t>
      </w:r>
    </w:p>
    <w:p w:rsidR="00B10312" w:rsidRDefault="00B10312" w:rsidP="00B10312">
      <w:pPr>
        <w:pStyle w:val="ParagraphStyle"/>
        <w:tabs>
          <w:tab w:val="left" w:pos="1695"/>
        </w:tabs>
        <w:ind w:left="855"/>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B10312" w:rsidRDefault="00B10312" w:rsidP="00B10312">
      <w:pPr>
        <w:pStyle w:val="ParagraphStyle"/>
        <w:tabs>
          <w:tab w:val="left" w:pos="1695"/>
        </w:tabs>
        <w:ind w:left="855"/>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rsidR="00B10312" w:rsidRDefault="00B10312" w:rsidP="00B10312">
      <w:pPr>
        <w:pStyle w:val="ParagraphStyle"/>
        <w:tabs>
          <w:tab w:val="left" w:pos="1695"/>
        </w:tabs>
        <w:ind w:left="855"/>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rsidR="00B10312" w:rsidRDefault="00B10312" w:rsidP="00B10312">
      <w:pPr>
        <w:pStyle w:val="ParagraphStyle"/>
        <w:tabs>
          <w:tab w:val="left" w:pos="1695"/>
        </w:tabs>
        <w:ind w:left="855"/>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rsidR="00B10312" w:rsidRDefault="00B10312" w:rsidP="00B10312">
      <w:pPr>
        <w:pStyle w:val="ParagraphStyle"/>
        <w:tabs>
          <w:tab w:val="left" w:pos="1695"/>
        </w:tabs>
        <w:ind w:left="855"/>
        <w:jc w:val="both"/>
        <w:rPr>
          <w:color w:val="000000"/>
          <w:sz w:val="20"/>
          <w:szCs w:val="20"/>
        </w:rPr>
      </w:pPr>
      <w:r>
        <w:rPr>
          <w:color w:val="000000"/>
          <w:sz w:val="20"/>
          <w:szCs w:val="20"/>
        </w:rPr>
        <w:t>8.1.9 -</w:t>
      </w:r>
      <w:r>
        <w:rPr>
          <w:color w:val="000000"/>
          <w:sz w:val="20"/>
          <w:szCs w:val="20"/>
        </w:rPr>
        <w:tab/>
        <w:t xml:space="preserve">Não permitir a utilização de qualquer trabalho do menor de dezesseis anos, exceto na </w:t>
      </w:r>
      <w:r>
        <w:rPr>
          <w:color w:val="000000"/>
          <w:sz w:val="20"/>
          <w:szCs w:val="20"/>
        </w:rPr>
        <w:lastRenderedPageBreak/>
        <w:t>condição de aprendiz para os maiores de quatorze anos; nem permitir a utilização do trabalho do menor de dezoito anos em trabalho noturno, perigoso ou insalubre;</w:t>
      </w:r>
    </w:p>
    <w:p w:rsidR="00B10312" w:rsidRDefault="00B10312" w:rsidP="00B10312">
      <w:pPr>
        <w:pStyle w:val="ParagraphStyle"/>
        <w:tabs>
          <w:tab w:val="left" w:pos="1695"/>
        </w:tabs>
        <w:ind w:left="855"/>
        <w:jc w:val="both"/>
        <w:rPr>
          <w:sz w:val="20"/>
          <w:szCs w:val="20"/>
        </w:rPr>
      </w:pPr>
      <w:r>
        <w:rPr>
          <w:color w:val="000000"/>
          <w:sz w:val="20"/>
          <w:szCs w:val="20"/>
        </w:rPr>
        <w:t>8.1.10 -</w:t>
      </w:r>
      <w:r>
        <w:rPr>
          <w:color w:val="000000"/>
          <w:sz w:val="20"/>
          <w:szCs w:val="20"/>
        </w:rPr>
        <w:tab/>
      </w:r>
      <w:r>
        <w:rPr>
          <w:sz w:val="20"/>
          <w:szCs w:val="20"/>
        </w:rPr>
        <w:t>Cumprir as exigências de reserva de cargos prevista em lei, bem como em outras normas específicas, para pessoa com deficiência, para reabilitado da Previdência Social e para aprendiz;</w:t>
      </w:r>
    </w:p>
    <w:p w:rsidR="00B10312" w:rsidRDefault="00B10312" w:rsidP="00B10312">
      <w:pPr>
        <w:pStyle w:val="ParagraphStyle"/>
        <w:tabs>
          <w:tab w:val="left" w:pos="1695"/>
        </w:tabs>
        <w:ind w:left="855"/>
        <w:jc w:val="both"/>
        <w:rPr>
          <w:sz w:val="20"/>
          <w:szCs w:val="20"/>
        </w:rPr>
      </w:pPr>
      <w:r>
        <w:rPr>
          <w:sz w:val="20"/>
          <w:szCs w:val="20"/>
          <w:lang w:val="pt-BR"/>
        </w:rPr>
        <w:t xml:space="preserve">8.1.11 - </w:t>
      </w:r>
      <w:r w:rsidRPr="00DD2198">
        <w:rPr>
          <w:sz w:val="20"/>
          <w:szCs w:val="20"/>
        </w:rPr>
        <w:t>Fornecimento de equipamentos de segurança que se fizerem necessários aos empregados, conforme a natureza do serviço a ser executado;</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sz w:val="20"/>
          <w:szCs w:val="20"/>
        </w:rPr>
      </w:pPr>
      <w:r>
        <w:rPr>
          <w:b/>
          <w:bCs/>
          <w:sz w:val="20"/>
          <w:szCs w:val="20"/>
        </w:rPr>
        <w:t>8.2 -</w:t>
      </w:r>
      <w:r>
        <w:rPr>
          <w:sz w:val="20"/>
          <w:szCs w:val="20"/>
        </w:rPr>
        <w:t xml:space="preserve"> Precisamente sobre a Entrega:</w:t>
      </w:r>
    </w:p>
    <w:p w:rsidR="00B10312" w:rsidRPr="00523AE8" w:rsidRDefault="00B10312" w:rsidP="00B10312">
      <w:pPr>
        <w:pStyle w:val="ParagraphStyle"/>
        <w:tabs>
          <w:tab w:val="left" w:pos="1695"/>
        </w:tabs>
        <w:ind w:left="855"/>
        <w:jc w:val="both"/>
        <w:rPr>
          <w:color w:val="000000"/>
          <w:sz w:val="20"/>
          <w:szCs w:val="20"/>
        </w:rPr>
      </w:pPr>
      <w:r>
        <w:rPr>
          <w:color w:val="000000"/>
          <w:sz w:val="20"/>
          <w:szCs w:val="20"/>
        </w:rPr>
        <w:t>8.2.1 -</w:t>
      </w:r>
      <w:r>
        <w:rPr>
          <w:color w:val="000000"/>
          <w:sz w:val="20"/>
          <w:szCs w:val="20"/>
        </w:rPr>
        <w:tab/>
      </w:r>
      <w:r w:rsidRPr="00523AE8">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B10312" w:rsidRPr="00523AE8" w:rsidRDefault="00B10312" w:rsidP="00B10312">
      <w:pPr>
        <w:pStyle w:val="ParagraphStyle"/>
        <w:tabs>
          <w:tab w:val="left" w:pos="1695"/>
        </w:tabs>
        <w:ind w:left="855"/>
        <w:jc w:val="both"/>
        <w:rPr>
          <w:color w:val="000000"/>
          <w:sz w:val="20"/>
          <w:szCs w:val="20"/>
        </w:rPr>
      </w:pPr>
      <w:r>
        <w:rPr>
          <w:color w:val="000000"/>
          <w:sz w:val="20"/>
          <w:szCs w:val="20"/>
        </w:rPr>
        <w:t>8.2.2 -</w:t>
      </w:r>
      <w:r>
        <w:rPr>
          <w:color w:val="000000"/>
          <w:sz w:val="20"/>
          <w:szCs w:val="20"/>
        </w:rPr>
        <w:tab/>
      </w:r>
      <w:r w:rsidRPr="00523AE8">
        <w:rPr>
          <w:color w:val="000000"/>
          <w:sz w:val="20"/>
          <w:szCs w:val="20"/>
        </w:rPr>
        <w:t>Os custos de retificação dos materiais rejeitados correrão exclusivamente às expensas do fornecedor</w:t>
      </w:r>
    </w:p>
    <w:p w:rsidR="00B10312" w:rsidRPr="00523AE8" w:rsidRDefault="00B10312" w:rsidP="00B10312">
      <w:pPr>
        <w:pStyle w:val="ParagraphStyle"/>
        <w:tabs>
          <w:tab w:val="left" w:pos="1695"/>
        </w:tabs>
        <w:ind w:left="855"/>
        <w:jc w:val="both"/>
        <w:rPr>
          <w:color w:val="000000"/>
          <w:sz w:val="20"/>
          <w:szCs w:val="20"/>
        </w:rPr>
      </w:pPr>
      <w:r>
        <w:rPr>
          <w:color w:val="000000"/>
          <w:sz w:val="20"/>
          <w:szCs w:val="20"/>
        </w:rPr>
        <w:t>8.2.3 -</w:t>
      </w:r>
      <w:r>
        <w:rPr>
          <w:color w:val="000000"/>
          <w:sz w:val="20"/>
          <w:szCs w:val="20"/>
        </w:rPr>
        <w:tab/>
      </w:r>
      <w:r w:rsidRPr="00523AE8">
        <w:rPr>
          <w:color w:val="000000"/>
          <w:sz w:val="20"/>
          <w:szCs w:val="20"/>
        </w:rPr>
        <w:t>Quanto a substituição dos produtos/serviços reparação que estiverem em desacordo com as especificações constantes da proposta de preços será de inteira responsabilidade do fornecedor, assim como todos os custos envolvidos com a operação;</w:t>
      </w:r>
    </w:p>
    <w:p w:rsidR="00B10312" w:rsidRPr="00523AE8" w:rsidRDefault="00B10312" w:rsidP="00B10312">
      <w:pPr>
        <w:pStyle w:val="ParagraphStyle"/>
        <w:tabs>
          <w:tab w:val="left" w:pos="1695"/>
        </w:tabs>
        <w:ind w:left="855"/>
        <w:jc w:val="both"/>
        <w:rPr>
          <w:color w:val="000000"/>
          <w:sz w:val="20"/>
          <w:szCs w:val="20"/>
        </w:rPr>
      </w:pPr>
      <w:r>
        <w:rPr>
          <w:color w:val="000000"/>
          <w:sz w:val="20"/>
          <w:szCs w:val="20"/>
        </w:rPr>
        <w:t>8.2.4 -</w:t>
      </w:r>
      <w:r>
        <w:rPr>
          <w:color w:val="000000"/>
          <w:sz w:val="20"/>
          <w:szCs w:val="20"/>
        </w:rPr>
        <w:tab/>
      </w:r>
      <w:r w:rsidRPr="00523AE8">
        <w:rPr>
          <w:color w:val="000000"/>
          <w:sz w:val="20"/>
          <w:szCs w:val="20"/>
        </w:rPr>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sidRPr="00523AE8">
        <w:rPr>
          <w:color w:val="000000"/>
          <w:sz w:val="20"/>
          <w:szCs w:val="20"/>
        </w:rPr>
        <w:t xml:space="preserve">8.3 - </w:t>
      </w:r>
      <w:r>
        <w:rPr>
          <w:color w:val="000000"/>
          <w:sz w:val="20"/>
          <w:szCs w:val="20"/>
        </w:rPr>
        <w:t>Observações:</w:t>
      </w:r>
    </w:p>
    <w:p w:rsidR="00B10312" w:rsidRPr="00523AE8" w:rsidRDefault="00B10312" w:rsidP="00B10312">
      <w:pPr>
        <w:pStyle w:val="ParagraphStyle"/>
        <w:tabs>
          <w:tab w:val="left" w:pos="1695"/>
        </w:tabs>
        <w:ind w:left="855"/>
        <w:jc w:val="both"/>
        <w:rPr>
          <w:color w:val="000000"/>
          <w:sz w:val="20"/>
          <w:szCs w:val="20"/>
        </w:rPr>
      </w:pPr>
      <w:r>
        <w:rPr>
          <w:color w:val="000000"/>
          <w:sz w:val="20"/>
          <w:szCs w:val="20"/>
        </w:rPr>
        <w:t>8.3.1 -</w:t>
      </w:r>
      <w:r>
        <w:rPr>
          <w:color w:val="000000"/>
          <w:sz w:val="20"/>
          <w:szCs w:val="20"/>
        </w:rPr>
        <w:tab/>
      </w:r>
      <w:r w:rsidRPr="00523AE8">
        <w:rPr>
          <w:color w:val="000000"/>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B10312" w:rsidRPr="00523AE8" w:rsidRDefault="00B10312" w:rsidP="00B10312">
      <w:pPr>
        <w:pStyle w:val="ParagraphStyle"/>
        <w:tabs>
          <w:tab w:val="left" w:pos="1695"/>
        </w:tabs>
        <w:ind w:left="855"/>
        <w:jc w:val="both"/>
        <w:rPr>
          <w:color w:val="000000"/>
          <w:sz w:val="20"/>
          <w:szCs w:val="20"/>
        </w:rPr>
      </w:pPr>
      <w:r>
        <w:rPr>
          <w:color w:val="000000"/>
          <w:sz w:val="20"/>
          <w:szCs w:val="20"/>
        </w:rPr>
        <w:t>8.3.2 -</w:t>
      </w:r>
      <w:r>
        <w:rPr>
          <w:color w:val="000000"/>
          <w:sz w:val="20"/>
          <w:szCs w:val="20"/>
        </w:rPr>
        <w:tab/>
      </w:r>
      <w:r w:rsidRPr="00523AE8">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B10312" w:rsidRPr="00523AE8" w:rsidRDefault="00B10312" w:rsidP="00B10312">
      <w:pPr>
        <w:pStyle w:val="ParagraphStyle"/>
        <w:tabs>
          <w:tab w:val="left" w:pos="1695"/>
        </w:tabs>
        <w:ind w:left="855"/>
        <w:rPr>
          <w:color w:val="000000"/>
          <w:sz w:val="20"/>
          <w:szCs w:val="20"/>
        </w:rPr>
      </w:pPr>
      <w:r w:rsidRPr="00523AE8">
        <w:rPr>
          <w:color w:val="000000"/>
          <w:sz w:val="20"/>
          <w:szCs w:val="20"/>
        </w:rPr>
        <w:t>8.3.3 -</w:t>
      </w:r>
      <w:r w:rsidRPr="00523AE8">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B10312" w:rsidRDefault="00B10312" w:rsidP="00B10312">
      <w:pPr>
        <w:pStyle w:val="ParagraphStyle"/>
        <w:ind w:left="570"/>
        <w:jc w:val="both"/>
        <w:rPr>
          <w:color w:val="000000"/>
          <w:sz w:val="20"/>
          <w:szCs w:val="20"/>
        </w:rPr>
      </w:pPr>
    </w:p>
    <w:p w:rsidR="00B10312" w:rsidRDefault="00B10312" w:rsidP="00B10312">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B10312" w:rsidRDefault="00B10312" w:rsidP="00B10312">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B10312" w:rsidRDefault="00B10312" w:rsidP="00B10312">
      <w:pPr>
        <w:pStyle w:val="ParagraphStyle"/>
        <w:ind w:left="855"/>
        <w:jc w:val="both"/>
        <w:rPr>
          <w:color w:val="000000"/>
          <w:sz w:val="20"/>
          <w:szCs w:val="20"/>
        </w:rPr>
      </w:pPr>
    </w:p>
    <w:p w:rsidR="00B10312" w:rsidRDefault="00B10312" w:rsidP="00B10312">
      <w:pPr>
        <w:pStyle w:val="ParagraphStyle"/>
        <w:ind w:left="570"/>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B10312" w:rsidRDefault="00B10312" w:rsidP="00B10312">
      <w:pPr>
        <w:pStyle w:val="ParagraphStyle"/>
        <w:ind w:left="570"/>
        <w:jc w:val="both"/>
        <w:rPr>
          <w:sz w:val="20"/>
          <w:szCs w:val="20"/>
        </w:rPr>
      </w:pPr>
      <w:r>
        <w:rPr>
          <w:b/>
          <w:bCs/>
          <w:color w:val="000000"/>
          <w:sz w:val="20"/>
          <w:szCs w:val="20"/>
        </w:rPr>
        <w:t>9.5 -</w:t>
      </w:r>
      <w:r>
        <w:rPr>
          <w:color w:val="000000"/>
          <w:sz w:val="20"/>
          <w:szCs w:val="20"/>
        </w:rPr>
        <w:t xml:space="preserve"> </w:t>
      </w:r>
      <w:r>
        <w:rPr>
          <w:sz w:val="20"/>
          <w:szCs w:val="20"/>
        </w:rPr>
        <w:t xml:space="preserve">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w:t>
      </w:r>
      <w:r>
        <w:rPr>
          <w:sz w:val="20"/>
          <w:szCs w:val="20"/>
        </w:rPr>
        <w:lastRenderedPageBreak/>
        <w:t>da lei nº 14.133/21;</w:t>
      </w:r>
    </w:p>
    <w:p w:rsidR="00B10312" w:rsidRDefault="00B10312" w:rsidP="00B10312">
      <w:pPr>
        <w:pStyle w:val="ParagraphStyle"/>
        <w:ind w:left="570"/>
        <w:jc w:val="both"/>
        <w:rPr>
          <w:color w:val="000000"/>
          <w:sz w:val="20"/>
          <w:szCs w:val="20"/>
        </w:rPr>
      </w:pPr>
    </w:p>
    <w:p w:rsidR="00B10312" w:rsidRDefault="00B10312" w:rsidP="00B10312">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B10312" w:rsidRDefault="00B10312" w:rsidP="00B10312">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B10312" w:rsidRDefault="00B10312" w:rsidP="00B10312">
      <w:pPr>
        <w:pStyle w:val="ParagraphStyle"/>
        <w:ind w:left="570"/>
        <w:jc w:val="both"/>
        <w:rPr>
          <w:color w:val="000000"/>
          <w:sz w:val="20"/>
          <w:szCs w:val="20"/>
        </w:rPr>
      </w:pPr>
    </w:p>
    <w:p w:rsidR="00B10312" w:rsidRDefault="00B10312" w:rsidP="00B10312">
      <w:pPr>
        <w:pStyle w:val="ParagraphStyle"/>
        <w:spacing w:after="240"/>
        <w:ind w:left="570"/>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B10312" w:rsidRDefault="00B10312" w:rsidP="00B10312">
      <w:pPr>
        <w:pStyle w:val="ParagraphStyle"/>
        <w:spacing w:after="240"/>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B10312" w:rsidRDefault="00B10312" w:rsidP="00B10312">
      <w:pPr>
        <w:pStyle w:val="ParagraphStyle"/>
        <w:ind w:left="570"/>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B10312" w:rsidRDefault="00B10312" w:rsidP="00B10312">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B10312" w:rsidRDefault="00B10312" w:rsidP="00B10312">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B10312" w:rsidRDefault="00B10312" w:rsidP="00B10312">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B10312" w:rsidRDefault="00B10312" w:rsidP="00B10312">
      <w:pPr>
        <w:pStyle w:val="ParagraphStyle"/>
        <w:spacing w:after="240"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B10312" w:rsidRDefault="00B10312" w:rsidP="00B10312">
      <w:pPr>
        <w:pStyle w:val="ParagraphStyle"/>
        <w:spacing w:after="240"/>
        <w:ind w:left="570"/>
        <w:jc w:val="both"/>
        <w:rPr>
          <w:color w:val="000000"/>
          <w:sz w:val="20"/>
          <w:szCs w:val="20"/>
        </w:rPr>
      </w:pPr>
      <w:r>
        <w:rPr>
          <w:b/>
          <w:bCs/>
          <w:sz w:val="20"/>
          <w:szCs w:val="20"/>
        </w:rPr>
        <w:lastRenderedPageBreak/>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B10312" w:rsidRPr="00DD2198" w:rsidRDefault="00B10312" w:rsidP="00B10312">
      <w:pPr>
        <w:pStyle w:val="ParagraphStyle"/>
        <w:spacing w:after="240"/>
        <w:ind w:left="570"/>
        <w:jc w:val="both"/>
        <w:rPr>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w:t>
      </w:r>
      <w:r w:rsidRPr="00DD2198">
        <w:rPr>
          <w:sz w:val="20"/>
          <w:szCs w:val="20"/>
        </w:rPr>
        <w:t xml:space="preserve">de Ibaiti, Entidades e Fundações, a CONTRATADA ficará isenta das penalidades mencionadas nos </w:t>
      </w:r>
      <w:r w:rsidRPr="00DD2198">
        <w:rPr>
          <w:b/>
          <w:bCs/>
          <w:sz w:val="20"/>
          <w:szCs w:val="20"/>
        </w:rPr>
        <w:t>itens 10.1 e 10.2</w:t>
      </w:r>
      <w:r w:rsidRPr="00DD2198">
        <w:rPr>
          <w:sz w:val="20"/>
          <w:szCs w:val="20"/>
        </w:rPr>
        <w:t>.</w:t>
      </w:r>
    </w:p>
    <w:p w:rsidR="00B10312" w:rsidRDefault="00B10312" w:rsidP="00B10312">
      <w:pPr>
        <w:pStyle w:val="ParagraphStyle"/>
        <w:spacing w:after="240"/>
        <w:ind w:left="570"/>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B10312" w:rsidRDefault="00B10312" w:rsidP="00B10312">
      <w:pPr>
        <w:pStyle w:val="ParagraphStyle"/>
        <w:spacing w:after="240"/>
        <w:ind w:left="570"/>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B10312" w:rsidRDefault="00B10312" w:rsidP="00B10312">
      <w:pPr>
        <w:pStyle w:val="ParagraphStyle"/>
        <w:spacing w:after="240"/>
        <w:ind w:left="570"/>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B10312" w:rsidRDefault="00B10312" w:rsidP="00B10312">
      <w:pPr>
        <w:pStyle w:val="ParagraphStyle"/>
        <w:spacing w:after="240"/>
        <w:ind w:left="570"/>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B10312" w:rsidRDefault="00B10312" w:rsidP="00B10312">
      <w:pPr>
        <w:pStyle w:val="ParagraphStyle"/>
        <w:spacing w:after="240"/>
        <w:ind w:left="570"/>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B10312" w:rsidRDefault="00B10312" w:rsidP="00B10312">
      <w:pPr>
        <w:pStyle w:val="ParagraphStyle"/>
        <w:spacing w:after="240"/>
        <w:ind w:left="570"/>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B10312" w:rsidRDefault="00B10312" w:rsidP="00B10312">
      <w:pPr>
        <w:pStyle w:val="ParagraphStyle"/>
        <w:spacing w:after="240"/>
        <w:ind w:left="570"/>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B10312" w:rsidRDefault="00B10312" w:rsidP="00B10312">
      <w:pPr>
        <w:pStyle w:val="ParagraphStyle"/>
        <w:ind w:left="570"/>
        <w:jc w:val="both"/>
        <w:rPr>
          <w:color w:val="000000"/>
          <w:sz w:val="20"/>
          <w:szCs w:val="20"/>
        </w:rPr>
      </w:pPr>
    </w:p>
    <w:p w:rsidR="00B10312" w:rsidRDefault="00B10312" w:rsidP="00B10312">
      <w:pPr>
        <w:pStyle w:val="ParagraphStyle"/>
        <w:pBdr>
          <w:top w:val="single" w:sz="6" w:space="2" w:color="000000"/>
          <w:bottom w:val="single" w:sz="6" w:space="0" w:color="000000"/>
        </w:pBdr>
        <w:jc w:val="both"/>
        <w:rPr>
          <w:b/>
          <w:bCs/>
          <w:sz w:val="22"/>
          <w:szCs w:val="22"/>
        </w:rPr>
      </w:pPr>
      <w:r>
        <w:rPr>
          <w:b/>
          <w:bCs/>
          <w:sz w:val="22"/>
          <w:szCs w:val="22"/>
          <w:lang w:val="pt-BR"/>
        </w:rPr>
        <w:t>11</w:t>
      </w:r>
      <w:r>
        <w:rPr>
          <w:b/>
          <w:bCs/>
          <w:sz w:val="22"/>
          <w:szCs w:val="22"/>
        </w:rPr>
        <w:t xml:space="preserve">. - </w:t>
      </w:r>
      <w:r w:rsidRPr="00BC1547">
        <w:rPr>
          <w:b/>
          <w:bCs/>
          <w:sz w:val="22"/>
          <w:szCs w:val="22"/>
        </w:rPr>
        <w:t>PRAZO DE GARANTIA E ASSISTÊNCIA TÉCNICA E ATENDIMENTO AOS CHAMADOS</w:t>
      </w:r>
      <w:r>
        <w:rPr>
          <w:b/>
          <w:bCs/>
          <w:sz w:val="22"/>
          <w:szCs w:val="22"/>
          <w:lang w:val="pt-BR"/>
        </w:rPr>
        <w:t xml:space="preserve"> </w:t>
      </w:r>
      <w:r w:rsidRPr="00BC1547">
        <w:rPr>
          <w:b/>
          <w:bCs/>
          <w:sz w:val="22"/>
          <w:szCs w:val="22"/>
        </w:rPr>
        <w:t>CORRETIVOS DO OBJETO DURANTE O PERÍODO DE FUNCIONAMENTO DA</w:t>
      </w:r>
      <w:r>
        <w:rPr>
          <w:b/>
          <w:bCs/>
          <w:sz w:val="22"/>
          <w:szCs w:val="22"/>
          <w:lang w:val="pt-BR"/>
        </w:rPr>
        <w:t xml:space="preserve"> </w:t>
      </w:r>
      <w:r w:rsidRPr="00BC1547">
        <w:rPr>
          <w:b/>
          <w:bCs/>
          <w:sz w:val="22"/>
          <w:szCs w:val="22"/>
        </w:rPr>
        <w:t>DECORAÇÃO NATALINA E ASSISTÊNCIA TÉCNICA</w:t>
      </w:r>
    </w:p>
    <w:p w:rsidR="00B10312" w:rsidRPr="00BC1547" w:rsidRDefault="00B10312" w:rsidP="00B10312">
      <w:pPr>
        <w:pStyle w:val="ParagraphStyle"/>
        <w:spacing w:after="240"/>
        <w:ind w:left="142"/>
        <w:jc w:val="both"/>
        <w:rPr>
          <w:sz w:val="4"/>
          <w:szCs w:val="4"/>
          <w:lang w:val="pt-BR"/>
        </w:rPr>
      </w:pPr>
    </w:p>
    <w:p w:rsidR="00B10312" w:rsidRDefault="00B10312" w:rsidP="00B10312">
      <w:pPr>
        <w:pStyle w:val="ParagraphStyle"/>
        <w:spacing w:after="240"/>
        <w:ind w:left="142"/>
        <w:jc w:val="both"/>
        <w:rPr>
          <w:sz w:val="20"/>
          <w:szCs w:val="20"/>
        </w:rPr>
      </w:pPr>
      <w:r>
        <w:rPr>
          <w:sz w:val="20"/>
          <w:szCs w:val="20"/>
          <w:lang w:val="pt-BR"/>
        </w:rPr>
        <w:t xml:space="preserve">11.1. </w:t>
      </w:r>
      <w:r w:rsidRPr="00BC1547">
        <w:rPr>
          <w:sz w:val="20"/>
          <w:szCs w:val="20"/>
        </w:rPr>
        <w:t xml:space="preserve">O contratado é obrigado a reparar, corrigir, remover, reconstruir ou substituir às suas expensas, no total ou em parte, o objeto do contrato em que se verificarem vícios, defeitos ou incorreções resultantes da execução das ferramentas tecnológicas empregadas. </w:t>
      </w:r>
    </w:p>
    <w:p w:rsidR="00B10312" w:rsidRDefault="00B10312" w:rsidP="00B10312">
      <w:pPr>
        <w:pStyle w:val="ParagraphStyle"/>
        <w:spacing w:after="240"/>
        <w:ind w:left="142"/>
        <w:jc w:val="both"/>
        <w:rPr>
          <w:sz w:val="20"/>
          <w:szCs w:val="20"/>
        </w:rPr>
      </w:pPr>
      <w:r>
        <w:rPr>
          <w:sz w:val="20"/>
          <w:szCs w:val="20"/>
          <w:lang w:val="pt-BR"/>
        </w:rPr>
        <w:t xml:space="preserve">11.2. </w:t>
      </w:r>
      <w:r w:rsidRPr="00BC1547">
        <w:rPr>
          <w:sz w:val="20"/>
          <w:szCs w:val="20"/>
        </w:rPr>
        <w:t>A Contratante comunicará à Contratada, via telefone, ou e</w:t>
      </w:r>
      <w:r>
        <w:rPr>
          <w:sz w:val="20"/>
          <w:szCs w:val="20"/>
          <w:lang w:val="pt-BR"/>
        </w:rPr>
        <w:t>-</w:t>
      </w:r>
      <w:r w:rsidRPr="00BC1547">
        <w:rPr>
          <w:sz w:val="20"/>
          <w:szCs w:val="20"/>
        </w:rPr>
        <w:t xml:space="preserve">mail, a necessidade de serviços corretivos durante o período de funcionamento da decoração natalina para que a mesma preste os serviços de correção, obedecendo os prazos de atendimentos estabelecidos no contrato. </w:t>
      </w:r>
    </w:p>
    <w:p w:rsidR="00B10312" w:rsidRDefault="00B10312" w:rsidP="00B10312">
      <w:pPr>
        <w:pStyle w:val="ParagraphStyle"/>
        <w:spacing w:after="240"/>
        <w:ind w:left="142"/>
        <w:jc w:val="both"/>
        <w:rPr>
          <w:sz w:val="20"/>
          <w:szCs w:val="20"/>
        </w:rPr>
      </w:pPr>
      <w:r>
        <w:rPr>
          <w:sz w:val="20"/>
          <w:szCs w:val="20"/>
          <w:lang w:val="pt-BR"/>
        </w:rPr>
        <w:t xml:space="preserve">11.3. </w:t>
      </w:r>
      <w:r w:rsidRPr="00BC1547">
        <w:rPr>
          <w:sz w:val="20"/>
          <w:szCs w:val="20"/>
        </w:rPr>
        <w:t xml:space="preserve">Os chamados de atendimento deverão ser prestados no prazo máximo de </w:t>
      </w:r>
      <w:r>
        <w:rPr>
          <w:sz w:val="20"/>
          <w:szCs w:val="20"/>
          <w:lang w:val="pt-BR"/>
        </w:rPr>
        <w:t>24</w:t>
      </w:r>
      <w:r w:rsidRPr="00BC1547">
        <w:rPr>
          <w:sz w:val="20"/>
          <w:szCs w:val="20"/>
        </w:rPr>
        <w:t xml:space="preserve"> (</w:t>
      </w:r>
      <w:r>
        <w:rPr>
          <w:sz w:val="20"/>
          <w:szCs w:val="20"/>
          <w:lang w:val="pt-BR"/>
        </w:rPr>
        <w:t>vinte e quatro</w:t>
      </w:r>
      <w:r w:rsidRPr="00BC1547">
        <w:rPr>
          <w:sz w:val="20"/>
          <w:szCs w:val="20"/>
        </w:rPr>
        <w:t xml:space="preserve">) horas contadas da hora do conhecimento da contratada até a chegada do técnico. Caso haja necessidade de extrapolação desse prazo, deverá haver comunicação formal, apresentando os motivos à </w:t>
      </w:r>
      <w:r>
        <w:rPr>
          <w:sz w:val="20"/>
          <w:szCs w:val="20"/>
          <w:lang w:val="pt-BR"/>
        </w:rPr>
        <w:t xml:space="preserve">solicitante </w:t>
      </w:r>
      <w:r w:rsidRPr="00BC1547">
        <w:rPr>
          <w:sz w:val="20"/>
          <w:szCs w:val="20"/>
        </w:rPr>
        <w:t>por sua vez, tomará a decisão sobre aplicação ou não da multa contratual prevista no EDITAL.</w:t>
      </w:r>
    </w:p>
    <w:p w:rsidR="00B10312" w:rsidRPr="0005640F" w:rsidRDefault="00B10312" w:rsidP="00B10312">
      <w:pPr>
        <w:pStyle w:val="ParagraphStyle"/>
        <w:pBdr>
          <w:top w:val="single" w:sz="6" w:space="0" w:color="000000"/>
          <w:bottom w:val="single" w:sz="6" w:space="0" w:color="000000"/>
        </w:pBdr>
        <w:jc w:val="both"/>
        <w:rPr>
          <w:b/>
          <w:bCs/>
          <w:sz w:val="22"/>
          <w:szCs w:val="22"/>
          <w:lang w:val="pt-BR"/>
        </w:rPr>
      </w:pPr>
      <w:r>
        <w:rPr>
          <w:b/>
          <w:bCs/>
          <w:sz w:val="22"/>
          <w:szCs w:val="22"/>
          <w:lang w:val="pt-BR"/>
        </w:rPr>
        <w:lastRenderedPageBreak/>
        <w:t>12</w:t>
      </w:r>
      <w:r>
        <w:rPr>
          <w:b/>
          <w:bCs/>
          <w:sz w:val="22"/>
          <w:szCs w:val="22"/>
        </w:rPr>
        <w:t xml:space="preserve">. – </w:t>
      </w:r>
      <w:r>
        <w:rPr>
          <w:b/>
          <w:bCs/>
          <w:sz w:val="22"/>
          <w:szCs w:val="22"/>
          <w:lang w:val="pt-BR"/>
        </w:rPr>
        <w:t>DA RESPONSABILIDADE TÉCNICA</w:t>
      </w:r>
    </w:p>
    <w:p w:rsidR="00B10312" w:rsidRDefault="00B10312" w:rsidP="00B10312">
      <w:pPr>
        <w:pStyle w:val="ParagraphStyle"/>
        <w:ind w:left="570"/>
        <w:jc w:val="both"/>
        <w:rPr>
          <w:rFonts w:ascii="Times New Roman" w:hAnsi="Times New Roman" w:cs="Times New Roman"/>
          <w:sz w:val="20"/>
          <w:szCs w:val="20"/>
        </w:rPr>
      </w:pPr>
    </w:p>
    <w:p w:rsidR="00B10312" w:rsidRPr="00DA2F91" w:rsidRDefault="00B10312" w:rsidP="00B10312">
      <w:pPr>
        <w:pStyle w:val="ParagraphStyle"/>
        <w:spacing w:after="240"/>
        <w:ind w:left="142"/>
        <w:jc w:val="both"/>
        <w:rPr>
          <w:color w:val="000000"/>
          <w:sz w:val="20"/>
          <w:szCs w:val="20"/>
          <w:lang w:val="pt-BR"/>
        </w:rPr>
      </w:pPr>
      <w:r>
        <w:rPr>
          <w:color w:val="000000"/>
          <w:sz w:val="20"/>
          <w:szCs w:val="20"/>
          <w:lang w:val="pt-BR"/>
        </w:rPr>
        <w:t xml:space="preserve">12.1. </w:t>
      </w:r>
      <w:r w:rsidRPr="00DA2F91">
        <w:rPr>
          <w:color w:val="000000"/>
          <w:sz w:val="20"/>
          <w:szCs w:val="20"/>
          <w:lang w:val="pt-BR"/>
        </w:rPr>
        <w:t>Da documentação Específica</w:t>
      </w:r>
    </w:p>
    <w:p w:rsidR="00B10312" w:rsidRPr="00DA2F91" w:rsidRDefault="00B10312" w:rsidP="00B10312">
      <w:pPr>
        <w:pStyle w:val="ParagraphStyle"/>
        <w:ind w:left="567"/>
        <w:jc w:val="both"/>
        <w:rPr>
          <w:color w:val="000000"/>
          <w:sz w:val="20"/>
          <w:szCs w:val="20"/>
          <w:lang w:val="pt-BR"/>
        </w:rPr>
      </w:pPr>
      <w:r>
        <w:rPr>
          <w:color w:val="000000"/>
          <w:sz w:val="20"/>
          <w:szCs w:val="20"/>
          <w:lang w:val="pt-BR"/>
        </w:rPr>
        <w:t xml:space="preserve">12.1.1. </w:t>
      </w:r>
      <w:r w:rsidRPr="00DA2F91">
        <w:rPr>
          <w:color w:val="000000"/>
          <w:sz w:val="20"/>
          <w:szCs w:val="20"/>
          <w:lang w:val="pt-BR"/>
        </w:rPr>
        <w:t>Registro da empresa no Conselho Regional de Classe</w:t>
      </w:r>
      <w:r>
        <w:rPr>
          <w:color w:val="000000"/>
          <w:sz w:val="20"/>
          <w:szCs w:val="20"/>
          <w:lang w:val="pt-BR"/>
        </w:rPr>
        <w:t xml:space="preserve"> (CREA/CFT)</w:t>
      </w:r>
      <w:r w:rsidRPr="00DA2F91">
        <w:rPr>
          <w:color w:val="000000"/>
          <w:sz w:val="20"/>
          <w:szCs w:val="20"/>
          <w:lang w:val="pt-BR"/>
        </w:rPr>
        <w:t xml:space="preserve"> correspondente à atividade da empresa;</w:t>
      </w:r>
    </w:p>
    <w:p w:rsidR="00B10312" w:rsidRPr="00DA2F91" w:rsidRDefault="00B10312" w:rsidP="00B10312">
      <w:pPr>
        <w:pStyle w:val="ParagraphStyle"/>
        <w:ind w:left="567"/>
        <w:jc w:val="both"/>
        <w:rPr>
          <w:color w:val="000000"/>
          <w:sz w:val="20"/>
          <w:szCs w:val="20"/>
          <w:lang w:val="pt-BR"/>
        </w:rPr>
      </w:pPr>
      <w:r>
        <w:rPr>
          <w:color w:val="000000"/>
          <w:sz w:val="20"/>
          <w:szCs w:val="20"/>
          <w:lang w:val="pt-BR"/>
        </w:rPr>
        <w:t xml:space="preserve">12.1.2. </w:t>
      </w:r>
      <w:r w:rsidRPr="00DA2F91">
        <w:rPr>
          <w:color w:val="000000"/>
          <w:sz w:val="20"/>
          <w:szCs w:val="20"/>
          <w:lang w:val="pt-BR"/>
        </w:rPr>
        <w:t>Declaração de responsabilidade técnica indicando o responsável técnico pela execução do objeto desta licitação, até o seu recebimento definitivo pela Contratante. O mesmo não poderá ser substituído sem expressa autorização da Contratante;</w:t>
      </w:r>
    </w:p>
    <w:p w:rsidR="00B10312" w:rsidRDefault="00B10312" w:rsidP="00B10312">
      <w:pPr>
        <w:pStyle w:val="ParagraphStyle"/>
        <w:ind w:left="567"/>
        <w:jc w:val="both"/>
        <w:rPr>
          <w:color w:val="000000"/>
          <w:sz w:val="20"/>
          <w:szCs w:val="20"/>
          <w:lang w:val="pt-BR"/>
        </w:rPr>
      </w:pPr>
      <w:r>
        <w:rPr>
          <w:color w:val="000000"/>
          <w:sz w:val="20"/>
          <w:szCs w:val="20"/>
          <w:lang w:val="pt-BR"/>
        </w:rPr>
        <w:t>12.1.3.</w:t>
      </w:r>
      <w:r w:rsidRPr="00DA2F91">
        <w:rPr>
          <w:color w:val="000000"/>
          <w:sz w:val="20"/>
          <w:szCs w:val="20"/>
          <w:lang w:val="pt-BR"/>
        </w:rPr>
        <w:t xml:space="preserve"> Comprovação de vínculo empregatício entre o responsável técnico e a proponente mediante:</w:t>
      </w:r>
    </w:p>
    <w:p w:rsidR="00B10312" w:rsidRPr="00DA2F91" w:rsidRDefault="00B10312" w:rsidP="00B10312">
      <w:pPr>
        <w:pStyle w:val="ParagraphStyle"/>
        <w:ind w:left="567"/>
        <w:jc w:val="both"/>
        <w:rPr>
          <w:color w:val="000000"/>
          <w:sz w:val="20"/>
          <w:szCs w:val="20"/>
          <w:lang w:val="pt-BR"/>
        </w:rPr>
      </w:pPr>
    </w:p>
    <w:p w:rsidR="00B10312" w:rsidRPr="00DA2F91" w:rsidRDefault="00B10312" w:rsidP="00B10312">
      <w:pPr>
        <w:pStyle w:val="ParagraphStyle"/>
        <w:spacing w:after="240"/>
        <w:ind w:left="142"/>
        <w:jc w:val="both"/>
        <w:rPr>
          <w:color w:val="000000"/>
          <w:sz w:val="20"/>
          <w:szCs w:val="20"/>
          <w:lang w:val="pt-BR"/>
        </w:rPr>
      </w:pPr>
      <w:r>
        <w:rPr>
          <w:color w:val="000000"/>
          <w:sz w:val="20"/>
          <w:szCs w:val="20"/>
          <w:lang w:val="pt-BR"/>
        </w:rPr>
        <w:t xml:space="preserve">12.1.3.1. </w:t>
      </w:r>
      <w:r w:rsidRPr="00DA2F91">
        <w:rPr>
          <w:color w:val="000000"/>
          <w:sz w:val="20"/>
          <w:szCs w:val="20"/>
          <w:lang w:val="pt-BR"/>
        </w:rPr>
        <w:t>Registro em carteira de trabalho e ficha de registro da empresa; ou</w:t>
      </w:r>
    </w:p>
    <w:p w:rsidR="00B10312" w:rsidRPr="00DA2F91" w:rsidRDefault="00B10312" w:rsidP="00B10312">
      <w:pPr>
        <w:pStyle w:val="ParagraphStyle"/>
        <w:spacing w:after="240"/>
        <w:ind w:left="142"/>
        <w:jc w:val="both"/>
        <w:rPr>
          <w:color w:val="000000"/>
          <w:sz w:val="20"/>
          <w:szCs w:val="20"/>
          <w:lang w:val="pt-BR"/>
        </w:rPr>
      </w:pPr>
      <w:r>
        <w:rPr>
          <w:color w:val="000000"/>
          <w:sz w:val="20"/>
          <w:szCs w:val="20"/>
          <w:lang w:val="pt-BR"/>
        </w:rPr>
        <w:t xml:space="preserve">12.1.3.2. </w:t>
      </w:r>
      <w:r w:rsidRPr="00DA2F91">
        <w:rPr>
          <w:color w:val="000000"/>
          <w:sz w:val="20"/>
          <w:szCs w:val="20"/>
          <w:lang w:val="pt-BR"/>
        </w:rPr>
        <w:t>Contrato de Prestação de Serviços entre o profissional e a proponente, com firma reconhecida em cartório de ambas as partes, e com prazo de vigência de no mínimo a vigência da obra a ser contratada; ou Sendo dirigente ou sócio de empresa, tal comprovação poderá ser feita através da cópia da ata da assembleia de sua investidura no cargo ou contrato social;</w:t>
      </w:r>
    </w:p>
    <w:p w:rsidR="00B10312" w:rsidRDefault="00B10312" w:rsidP="00B10312">
      <w:pPr>
        <w:pStyle w:val="ParagraphStyle"/>
        <w:spacing w:after="240"/>
        <w:ind w:left="142"/>
        <w:jc w:val="both"/>
        <w:rPr>
          <w:color w:val="000000"/>
          <w:sz w:val="20"/>
          <w:szCs w:val="20"/>
          <w:lang w:val="pt-BR"/>
        </w:rPr>
      </w:pPr>
      <w:r>
        <w:rPr>
          <w:color w:val="000000"/>
          <w:sz w:val="20"/>
          <w:szCs w:val="20"/>
          <w:lang w:val="pt-BR"/>
        </w:rPr>
        <w:t xml:space="preserve">12.1.3.3. </w:t>
      </w:r>
      <w:r w:rsidRPr="00DA2F91">
        <w:rPr>
          <w:color w:val="000000"/>
          <w:sz w:val="20"/>
          <w:szCs w:val="20"/>
          <w:lang w:val="pt-BR"/>
        </w:rPr>
        <w:t>Registro do Responsável Técnico no Conselho Regional da Classe correspondente à atividade da empresa, com jurisdição sobre o domicílio da sede do licitante, juntamente com a comprovação conjunta da anuidade da Pessoa Física do responsável técnico, devidamente quitada ou Certidão Negativa de Débitos expedida pelo Conselho Regional da Classe e/ou comprovantes de pagamento e quitação;</w:t>
      </w:r>
    </w:p>
    <w:p w:rsidR="00B10312" w:rsidRPr="00DA2F91" w:rsidRDefault="00B10312" w:rsidP="00B10312">
      <w:pPr>
        <w:pStyle w:val="ParagraphStyle"/>
        <w:spacing w:after="240"/>
        <w:ind w:left="142"/>
        <w:jc w:val="both"/>
        <w:rPr>
          <w:color w:val="000000"/>
          <w:sz w:val="20"/>
          <w:szCs w:val="20"/>
          <w:lang w:val="pt-BR"/>
        </w:rPr>
      </w:pPr>
    </w:p>
    <w:p w:rsidR="00B10312" w:rsidRDefault="00B10312" w:rsidP="00B10312">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rsidR="00B10312" w:rsidRDefault="00B10312" w:rsidP="00B10312">
      <w:pPr>
        <w:pStyle w:val="ParagraphStyle"/>
        <w:ind w:left="570"/>
        <w:jc w:val="both"/>
        <w:rPr>
          <w:sz w:val="20"/>
          <w:szCs w:val="20"/>
        </w:rPr>
      </w:pPr>
    </w:p>
    <w:p w:rsidR="00B10312" w:rsidRDefault="00B10312" w:rsidP="00B10312">
      <w:pPr>
        <w:pStyle w:val="ParagraphStyle"/>
        <w:ind w:left="570"/>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B10312" w:rsidRDefault="00B10312" w:rsidP="00B10312">
      <w:pPr>
        <w:pStyle w:val="ParagraphStyle"/>
        <w:ind w:left="570"/>
        <w:jc w:val="both"/>
        <w:rPr>
          <w:color w:val="000000"/>
          <w:sz w:val="20"/>
          <w:szCs w:val="20"/>
        </w:rPr>
      </w:pPr>
    </w:p>
    <w:p w:rsidR="00B10312" w:rsidRDefault="00B10312" w:rsidP="00B10312">
      <w:pPr>
        <w:pStyle w:val="ParagraphStyle"/>
        <w:ind w:left="570"/>
        <w:jc w:val="both"/>
        <w:rPr>
          <w:color w:val="000000"/>
          <w:sz w:val="20"/>
          <w:szCs w:val="20"/>
        </w:rPr>
      </w:pPr>
    </w:p>
    <w:p w:rsidR="00B10312" w:rsidRDefault="00B10312" w:rsidP="00B10312">
      <w:pPr>
        <w:pStyle w:val="ParagraphStyle"/>
        <w:jc w:val="center"/>
        <w:rPr>
          <w:sz w:val="20"/>
          <w:szCs w:val="20"/>
        </w:rPr>
      </w:pPr>
    </w:p>
    <w:p w:rsidR="00B10312" w:rsidRPr="00250030" w:rsidRDefault="00B10312" w:rsidP="00B10312">
      <w:pPr>
        <w:pStyle w:val="ParagraphStyle"/>
        <w:jc w:val="center"/>
        <w:rPr>
          <w:sz w:val="20"/>
          <w:szCs w:val="20"/>
        </w:rPr>
      </w:pPr>
      <w:r w:rsidRPr="00250030">
        <w:rPr>
          <w:sz w:val="20"/>
          <w:szCs w:val="20"/>
        </w:rPr>
        <w:t xml:space="preserve">Ibaiti, </w:t>
      </w:r>
      <w:r w:rsidRPr="00250030">
        <w:rPr>
          <w:sz w:val="20"/>
          <w:szCs w:val="20"/>
          <w:lang w:val="pt-BR"/>
        </w:rPr>
        <w:t xml:space="preserve">24 </w:t>
      </w:r>
      <w:r w:rsidRPr="00250030">
        <w:rPr>
          <w:sz w:val="20"/>
          <w:szCs w:val="20"/>
        </w:rPr>
        <w:t xml:space="preserve">de </w:t>
      </w:r>
      <w:r w:rsidRPr="00250030">
        <w:rPr>
          <w:sz w:val="20"/>
          <w:szCs w:val="20"/>
          <w:lang w:val="pt-BR"/>
        </w:rPr>
        <w:t xml:space="preserve">outubro </w:t>
      </w:r>
      <w:r w:rsidRPr="00250030">
        <w:rPr>
          <w:sz w:val="20"/>
          <w:szCs w:val="20"/>
        </w:rPr>
        <w:t>de 2024</w:t>
      </w:r>
    </w:p>
    <w:p w:rsidR="00B10312" w:rsidRDefault="00B10312" w:rsidP="00B10312">
      <w:pPr>
        <w:pStyle w:val="ParagraphStyle"/>
        <w:jc w:val="center"/>
        <w:rPr>
          <w:sz w:val="20"/>
          <w:szCs w:val="20"/>
        </w:rPr>
      </w:pPr>
    </w:p>
    <w:p w:rsidR="00B10312" w:rsidRDefault="00B10312" w:rsidP="00B10312">
      <w:pPr>
        <w:pStyle w:val="ParagraphStyle"/>
        <w:jc w:val="center"/>
        <w:rPr>
          <w:sz w:val="20"/>
          <w:szCs w:val="20"/>
        </w:rPr>
      </w:pPr>
    </w:p>
    <w:p w:rsidR="00B10312" w:rsidRDefault="00B10312" w:rsidP="00B10312">
      <w:pPr>
        <w:pStyle w:val="ParagraphStyle"/>
        <w:jc w:val="center"/>
        <w:rPr>
          <w:sz w:val="20"/>
          <w:szCs w:val="20"/>
        </w:rPr>
      </w:pPr>
    </w:p>
    <w:p w:rsidR="00B10312" w:rsidRDefault="00B10312" w:rsidP="00B10312">
      <w:pPr>
        <w:pStyle w:val="ParagraphStyle"/>
        <w:tabs>
          <w:tab w:val="left" w:pos="5715"/>
        </w:tabs>
        <w:jc w:val="center"/>
        <w:rPr>
          <w:b/>
          <w:bCs/>
          <w:sz w:val="20"/>
          <w:szCs w:val="20"/>
        </w:rPr>
      </w:pPr>
      <w:r>
        <w:rPr>
          <w:b/>
          <w:bCs/>
          <w:sz w:val="20"/>
          <w:szCs w:val="20"/>
        </w:rPr>
        <w:t>ANTONIO VINCENZI</w:t>
      </w:r>
    </w:p>
    <w:p w:rsidR="00B10312" w:rsidRDefault="00B10312" w:rsidP="00B10312">
      <w:pPr>
        <w:pStyle w:val="ParagraphStyle"/>
        <w:jc w:val="center"/>
        <w:rPr>
          <w:sz w:val="20"/>
          <w:szCs w:val="20"/>
          <w:lang w:val="pt-BR"/>
        </w:rPr>
      </w:pPr>
      <w:r w:rsidRPr="00E514BD">
        <w:rPr>
          <w:sz w:val="20"/>
          <w:szCs w:val="20"/>
          <w:lang w:val="pt-BR"/>
        </w:rPr>
        <w:t>SECRETÁRIO MUNICIPAL DE OBRAS, VIAÇÃO E SERVIÇOS URBANOS</w:t>
      </w:r>
    </w:p>
    <w:p w:rsidR="00B10312" w:rsidRDefault="00B10312" w:rsidP="00B10312">
      <w:pPr>
        <w:pStyle w:val="ParagraphStyle"/>
        <w:jc w:val="center"/>
        <w:rPr>
          <w:sz w:val="20"/>
          <w:szCs w:val="20"/>
        </w:rPr>
      </w:pPr>
    </w:p>
    <w:p w:rsidR="00B10312" w:rsidRDefault="00B10312" w:rsidP="00B10312">
      <w:pPr>
        <w:pStyle w:val="ParagraphStyle"/>
        <w:jc w:val="center"/>
        <w:rPr>
          <w:sz w:val="20"/>
          <w:szCs w:val="20"/>
        </w:rPr>
      </w:pPr>
    </w:p>
    <w:p w:rsidR="00B10312" w:rsidRDefault="00B10312" w:rsidP="00B10312">
      <w:pPr>
        <w:pStyle w:val="ParagraphStyle"/>
        <w:jc w:val="center"/>
        <w:rPr>
          <w:sz w:val="20"/>
          <w:szCs w:val="20"/>
        </w:rPr>
      </w:pPr>
    </w:p>
    <w:p w:rsidR="00B10312" w:rsidRDefault="00B10312" w:rsidP="00B10312">
      <w:pPr>
        <w:pStyle w:val="ParagraphStyle"/>
        <w:jc w:val="center"/>
        <w:rPr>
          <w:sz w:val="20"/>
          <w:szCs w:val="20"/>
        </w:rPr>
      </w:pPr>
    </w:p>
    <w:p w:rsidR="00B10312" w:rsidRDefault="00B10312" w:rsidP="00B10312">
      <w:pPr>
        <w:pStyle w:val="ParagraphStyle"/>
        <w:pBdr>
          <w:left w:val="single" w:sz="6" w:space="3" w:color="000000"/>
        </w:pBdr>
        <w:ind w:left="3690"/>
        <w:jc w:val="right"/>
        <w:rPr>
          <w:sz w:val="20"/>
          <w:szCs w:val="20"/>
        </w:rPr>
      </w:pPr>
      <w:r>
        <w:rPr>
          <w:sz w:val="20"/>
          <w:szCs w:val="20"/>
        </w:rPr>
        <w:t>Aprovo o presente Termo de Referência:</w:t>
      </w:r>
    </w:p>
    <w:p w:rsidR="00B10312" w:rsidRDefault="00B10312" w:rsidP="00B10312">
      <w:pPr>
        <w:pStyle w:val="ParagraphStyle"/>
        <w:pBdr>
          <w:left w:val="single" w:sz="6" w:space="3" w:color="000000"/>
        </w:pBdr>
        <w:ind w:left="3690"/>
        <w:jc w:val="right"/>
        <w:rPr>
          <w:sz w:val="20"/>
          <w:szCs w:val="20"/>
        </w:rPr>
      </w:pPr>
    </w:p>
    <w:p w:rsidR="00B10312" w:rsidRDefault="00B10312" w:rsidP="00B10312">
      <w:pPr>
        <w:pStyle w:val="ParagraphStyle"/>
        <w:pBdr>
          <w:left w:val="single" w:sz="6" w:space="3" w:color="000000"/>
        </w:pBdr>
        <w:ind w:left="3690"/>
        <w:jc w:val="right"/>
        <w:rPr>
          <w:sz w:val="20"/>
          <w:szCs w:val="20"/>
        </w:rPr>
      </w:pPr>
    </w:p>
    <w:p w:rsidR="00B10312" w:rsidRDefault="00B10312" w:rsidP="00B10312">
      <w:pPr>
        <w:pStyle w:val="ParagraphStyle"/>
        <w:pBdr>
          <w:left w:val="single" w:sz="6" w:space="3" w:color="000000"/>
        </w:pBdr>
        <w:ind w:left="3690"/>
        <w:jc w:val="right"/>
        <w:rPr>
          <w:b/>
          <w:bCs/>
          <w:sz w:val="20"/>
          <w:szCs w:val="20"/>
        </w:rPr>
      </w:pPr>
      <w:r>
        <w:rPr>
          <w:b/>
          <w:bCs/>
          <w:sz w:val="20"/>
          <w:szCs w:val="20"/>
        </w:rPr>
        <w:t>ANTONELY DE CASSIO ALVES DE CARVALHO</w:t>
      </w:r>
    </w:p>
    <w:p w:rsidR="00B10312" w:rsidRDefault="00B10312" w:rsidP="00B10312">
      <w:pPr>
        <w:pStyle w:val="ParagraphStyle"/>
        <w:pBdr>
          <w:left w:val="single" w:sz="6" w:space="3" w:color="000000"/>
        </w:pBdr>
        <w:spacing w:after="165" w:line="252" w:lineRule="auto"/>
        <w:ind w:left="3690"/>
        <w:jc w:val="right"/>
        <w:rPr>
          <w:sz w:val="20"/>
          <w:szCs w:val="20"/>
        </w:rPr>
      </w:pPr>
      <w:r>
        <w:rPr>
          <w:sz w:val="20"/>
          <w:szCs w:val="20"/>
        </w:rPr>
        <w:t>Prefeito Municipal</w:t>
      </w:r>
    </w:p>
    <w:p w:rsidR="00B10312" w:rsidRDefault="00B10312" w:rsidP="00B10312"/>
    <w:p w:rsidR="00B10312" w:rsidRDefault="00B10312" w:rsidP="00B10312"/>
    <w:p w:rsidR="00B95821" w:rsidRPr="00B10312" w:rsidRDefault="00B95821" w:rsidP="00B10312"/>
    <w:sectPr w:rsidR="00B95821" w:rsidRPr="00B10312" w:rsidSect="009D1B6F">
      <w:headerReference w:type="default" r:id="rId69"/>
      <w:footerReference w:type="default" r:id="rId70"/>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16C4" w:rsidRDefault="006A16C4" w:rsidP="0002630D">
      <w:pPr>
        <w:spacing w:after="0" w:line="240" w:lineRule="auto"/>
      </w:pPr>
      <w:r>
        <w:separator/>
      </w:r>
    </w:p>
  </w:endnote>
  <w:endnote w:type="continuationSeparator" w:id="0">
    <w:p w:rsidR="006A16C4" w:rsidRDefault="006A16C4"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5821" w:rsidRPr="00031111" w:rsidRDefault="00B95821"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16C4" w:rsidRDefault="006A16C4" w:rsidP="0002630D">
      <w:pPr>
        <w:spacing w:after="0" w:line="240" w:lineRule="auto"/>
      </w:pPr>
      <w:r>
        <w:separator/>
      </w:r>
    </w:p>
  </w:footnote>
  <w:footnote w:type="continuationSeparator" w:id="0">
    <w:p w:rsidR="006A16C4" w:rsidRDefault="006A16C4"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5821" w:rsidRPr="0002630D" w:rsidRDefault="00B95821"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D">
      <w:rPr>
        <w:rFonts w:cs="Calibri"/>
        <w:b/>
        <w:sz w:val="32"/>
        <w:szCs w:val="32"/>
      </w:rPr>
      <w:t>MUNICIPIO DE IBAITI</w:t>
    </w:r>
  </w:p>
  <w:p w:rsidR="00B95821" w:rsidRPr="0002630D" w:rsidRDefault="00B95821" w:rsidP="00B50FC5">
    <w:pPr>
      <w:pStyle w:val="Cabealho"/>
      <w:spacing w:after="0"/>
      <w:jc w:val="center"/>
      <w:rPr>
        <w:rFonts w:cs="Calibri"/>
        <w:b/>
        <w:caps/>
        <w:sz w:val="24"/>
        <w:szCs w:val="24"/>
      </w:rPr>
    </w:pPr>
    <w:r w:rsidRPr="0002630D">
      <w:rPr>
        <w:rFonts w:cs="Calibri"/>
        <w:b/>
        <w:sz w:val="24"/>
        <w:szCs w:val="24"/>
      </w:rPr>
      <w:t>Estado do Paraná</w:t>
    </w:r>
  </w:p>
  <w:p w:rsidR="00B95821" w:rsidRPr="0002630D" w:rsidRDefault="00B95821" w:rsidP="00B50FC5">
    <w:pPr>
      <w:pStyle w:val="Cabealho"/>
      <w:spacing w:after="0"/>
      <w:jc w:val="center"/>
      <w:rPr>
        <w:rFonts w:cs="Calibri"/>
        <w:sz w:val="20"/>
        <w:szCs w:val="20"/>
      </w:rPr>
    </w:pPr>
    <w:r w:rsidRPr="0002630D">
      <w:rPr>
        <w:rFonts w:cs="Calibri"/>
        <w:sz w:val="20"/>
        <w:szCs w:val="20"/>
      </w:rPr>
      <w:t>CNPJ nº 77.008.068/0001-41</w:t>
    </w:r>
  </w:p>
  <w:p w:rsidR="00B95821" w:rsidRPr="0002630D" w:rsidRDefault="00B95821"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F2AFD"/>
    <w:multiLevelType w:val="multilevel"/>
    <w:tmpl w:val="70CA8E06"/>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Calibri" w:hAnsi="Calibri" w:cs="Calibri" w:hint="default"/>
        <w:color w:val="auto"/>
        <w:sz w:val="20"/>
        <w:szCs w:val="20"/>
      </w:rPr>
    </w:lvl>
    <w:lvl w:ilvl="2">
      <w:start w:val="1"/>
      <w:numFmt w:val="decimal"/>
      <w:lvlText w:val="%1.%2.%3."/>
      <w:lvlJc w:val="left"/>
      <w:pPr>
        <w:tabs>
          <w:tab w:val="num" w:pos="795"/>
        </w:tabs>
        <w:ind w:left="285"/>
      </w:pPr>
      <w:rPr>
        <w:rFonts w:ascii="Calibri" w:hAnsi="Calibri" w:cs="Calibri" w:hint="default"/>
        <w:color w:val="auto"/>
        <w:sz w:val="20"/>
        <w:szCs w:val="20"/>
      </w:rPr>
    </w:lvl>
    <w:lvl w:ilvl="3">
      <w:start w:val="1"/>
      <w:numFmt w:val="decimal"/>
      <w:lvlText w:val="%1.%2.%3.%4."/>
      <w:lvlJc w:val="left"/>
      <w:pPr>
        <w:tabs>
          <w:tab w:val="num" w:pos="1500"/>
        </w:tabs>
        <w:ind w:left="855"/>
      </w:pPr>
      <w:rPr>
        <w:rFonts w:ascii="Times New Roman" w:hAnsi="Times New Roman" w:cs="Times New Roman"/>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 w15:restartNumberingAfterBreak="0">
    <w:nsid w:val="355A5881"/>
    <w:multiLevelType w:val="multilevel"/>
    <w:tmpl w:val="18E45BB3"/>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 w15:restartNumberingAfterBreak="0">
    <w:nsid w:val="372E8EFC"/>
    <w:multiLevelType w:val="multilevel"/>
    <w:tmpl w:val="79E1DFCB"/>
    <w:lvl w:ilvl="0">
      <w:start w:val="1"/>
      <w:numFmt w:val="lowerLetter"/>
      <w:lvlText w:val="%1)"/>
      <w:lvlJc w:val="left"/>
      <w:pPr>
        <w:tabs>
          <w:tab w:val="num" w:pos="1065"/>
        </w:tabs>
        <w:ind w:left="1065" w:hanging="360"/>
      </w:pPr>
      <w:rPr>
        <w:rFonts w:ascii="Times New Roman" w:hAnsi="Times New Roman" w:cs="Times New Roman"/>
        <w:b/>
        <w:bCs/>
        <w:sz w:val="20"/>
        <w:szCs w:val="20"/>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Roman"/>
      <w:lvlText w:val="%3."/>
      <w:lvlJc w:val="right"/>
      <w:pPr>
        <w:tabs>
          <w:tab w:val="num" w:pos="2655"/>
        </w:tabs>
        <w:ind w:left="2655" w:hanging="180"/>
      </w:pPr>
      <w:rPr>
        <w:rFonts w:ascii="Times New Roman" w:hAnsi="Times New Roman" w:cs="Times New Roman"/>
        <w:sz w:val="24"/>
        <w:szCs w:val="24"/>
      </w:rPr>
    </w:lvl>
    <w:lvl w:ilvl="3">
      <w:start w:val="1"/>
      <w:numFmt w:val="decimal"/>
      <w:lvlText w:val="%4."/>
      <w:lvlJc w:val="left"/>
      <w:pPr>
        <w:tabs>
          <w:tab w:val="num" w:pos="3375"/>
        </w:tabs>
        <w:ind w:left="3375" w:hanging="360"/>
      </w:pPr>
      <w:rPr>
        <w:rFonts w:ascii="Times New Roman" w:hAnsi="Times New Roman" w:cs="Times New Roman"/>
        <w:sz w:val="24"/>
        <w:szCs w:val="24"/>
      </w:rPr>
    </w:lvl>
    <w:lvl w:ilvl="4">
      <w:start w:val="1"/>
      <w:numFmt w:val="lowerLetter"/>
      <w:lvlText w:val="%5."/>
      <w:lvlJc w:val="left"/>
      <w:pPr>
        <w:tabs>
          <w:tab w:val="num" w:pos="1845"/>
        </w:tabs>
        <w:ind w:left="1845" w:hanging="360"/>
      </w:pPr>
      <w:rPr>
        <w:rFonts w:ascii="Times New Roman" w:hAnsi="Times New Roman" w:cs="Times New Roman"/>
        <w:color w:val="000000"/>
        <w:sz w:val="20"/>
        <w:szCs w:val="20"/>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abstractNum w:abstractNumId="3" w15:restartNumberingAfterBreak="0">
    <w:nsid w:val="6602E563"/>
    <w:multiLevelType w:val="multilevel"/>
    <w:tmpl w:val="380F7CAD"/>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 w15:restartNumberingAfterBreak="0">
    <w:nsid w:val="67C0CC32"/>
    <w:multiLevelType w:val="multilevel"/>
    <w:tmpl w:val="6D7A286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5" w15:restartNumberingAfterBreak="0">
    <w:nsid w:val="6AF536B4"/>
    <w:multiLevelType w:val="multilevel"/>
    <w:tmpl w:val="74E4C328"/>
    <w:lvl w:ilvl="0">
      <w:start w:val="1"/>
      <w:numFmt w:val="lowerLetter"/>
      <w:lvlText w:val="%1)"/>
      <w:lvlJc w:val="left"/>
      <w:pPr>
        <w:tabs>
          <w:tab w:val="num" w:pos="0"/>
        </w:tabs>
        <w:ind w:left="570"/>
      </w:pPr>
      <w:rPr>
        <w:rFonts w:ascii="Times New Roman" w:hAnsi="Times New Roman" w:cs="Times New Roman"/>
        <w:color w:val="auto"/>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num w:numId="1">
    <w:abstractNumId w:val="1"/>
  </w:num>
  <w:num w:numId="2">
    <w:abstractNumId w:val="5"/>
  </w:num>
  <w:num w:numId="3">
    <w:abstractNumId w:val="4"/>
  </w:num>
  <w:num w:numId="4">
    <w:abstractNumId w:val="0"/>
  </w:num>
  <w:num w:numId="5">
    <w:abstractNumId w:val="0"/>
    <w:lvlOverride w:ilvl="0">
      <w:startOverride w:val="1"/>
    </w:lvlOverride>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6A16C4"/>
    <w:rsid w:val="007562CE"/>
    <w:rsid w:val="00805D92"/>
    <w:rsid w:val="00834D54"/>
    <w:rsid w:val="00880B1E"/>
    <w:rsid w:val="008D3CC1"/>
    <w:rsid w:val="0091127D"/>
    <w:rsid w:val="0092349D"/>
    <w:rsid w:val="00973343"/>
    <w:rsid w:val="009D1B6F"/>
    <w:rsid w:val="009D6115"/>
    <w:rsid w:val="00AE6EFB"/>
    <w:rsid w:val="00B10312"/>
    <w:rsid w:val="00B46B37"/>
    <w:rsid w:val="00B50FC5"/>
    <w:rsid w:val="00B95821"/>
    <w:rsid w:val="00C82968"/>
    <w:rsid w:val="00C9422B"/>
    <w:rsid w:val="00CA0301"/>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1AC5F8"/>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7" Type="http://schemas.openxmlformats.org/officeDocument/2006/relationships/hyperlink" Target="http://www.bll.org.br"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tst.jus.br/certidao"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eader" Target="head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portal.stf.jus.br/jurisprudencia/sumariosumulas.asp?base=26&amp;sumula=1227"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23087</Words>
  <Characters>124673</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3</cp:revision>
  <cp:lastPrinted>2024-10-30T12:09:00Z</cp:lastPrinted>
  <dcterms:created xsi:type="dcterms:W3CDTF">2024-10-30T12:55:00Z</dcterms:created>
  <dcterms:modified xsi:type="dcterms:W3CDTF">2024-10-30T12:57:00Z</dcterms:modified>
</cp:coreProperties>
</file>