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3B8F" w:rsidRDefault="00FF3B8F" w:rsidP="00FF3B8F">
      <w:pPr>
        <w:pStyle w:val="ParagraphStyle"/>
        <w:jc w:val="center"/>
        <w:rPr>
          <w:rFonts w:ascii="Calibri" w:hAnsi="Calibri" w:cs="Calibri"/>
          <w:b/>
          <w:bCs/>
        </w:rPr>
      </w:pPr>
      <w:bookmarkStart w:id="0" w:name="_Hlk91753234"/>
      <w:bookmarkEnd w:id="0"/>
      <w:r>
        <w:rPr>
          <w:rFonts w:ascii="Calibri" w:hAnsi="Calibri" w:cs="Calibri"/>
          <w:b/>
          <w:bCs/>
        </w:rPr>
        <w:t>EDITAL DE LICITAÇÃO</w:t>
      </w:r>
    </w:p>
    <w:p w:rsidR="00FF3B8F" w:rsidRDefault="00FF3B8F" w:rsidP="00FF3B8F">
      <w:pPr>
        <w:pStyle w:val="ParagraphStyle"/>
        <w:jc w:val="center"/>
        <w:rPr>
          <w:rFonts w:ascii="Calibri" w:hAnsi="Calibri" w:cs="Calibri"/>
          <w:b/>
          <w:bCs/>
        </w:rPr>
      </w:pPr>
      <w:r>
        <w:rPr>
          <w:rFonts w:ascii="Calibri" w:hAnsi="Calibri" w:cs="Calibri"/>
          <w:b/>
          <w:bCs/>
          <w:lang w:val="pt-BR"/>
        </w:rPr>
        <w:t>Dispensa de Licitação</w:t>
      </w:r>
      <w:r>
        <w:rPr>
          <w:rFonts w:ascii="Calibri" w:hAnsi="Calibri" w:cs="Calibri"/>
          <w:b/>
          <w:bCs/>
        </w:rPr>
        <w:t>, NA FORMA ELETRÔNICA: Nº 34/2024-PMI</w:t>
      </w:r>
    </w:p>
    <w:p w:rsidR="00FF3B8F" w:rsidRDefault="00FF3B8F" w:rsidP="00FF3B8F">
      <w:pPr>
        <w:pStyle w:val="ParagraphStyle"/>
        <w:jc w:val="center"/>
        <w:rPr>
          <w:rFonts w:ascii="Calibri" w:hAnsi="Calibri" w:cs="Calibri"/>
          <w:u w:val="single"/>
        </w:rPr>
      </w:pPr>
      <w:r>
        <w:rPr>
          <w:rFonts w:ascii="Calibri" w:hAnsi="Calibri" w:cs="Calibri"/>
          <w:u w:val="single"/>
        </w:rPr>
        <w:t>Processo Administrativo nº 172/2024</w:t>
      </w:r>
    </w:p>
    <w:p w:rsidR="00FF3B8F" w:rsidRDefault="00FF3B8F" w:rsidP="00FF3B8F">
      <w:pPr>
        <w:pStyle w:val="ParagraphStyle"/>
        <w:spacing w:after="165" w:line="252" w:lineRule="auto"/>
        <w:jc w:val="both"/>
        <w:rPr>
          <w:rFonts w:ascii="Calibri" w:hAnsi="Calibri" w:cs="Calibri"/>
          <w:sz w:val="22"/>
          <w:szCs w:val="22"/>
        </w:rPr>
      </w:pPr>
    </w:p>
    <w:p w:rsidR="00FF3B8F" w:rsidRDefault="00FF3B8F" w:rsidP="00FF3B8F">
      <w:pPr>
        <w:pStyle w:val="ParagraphStyle"/>
        <w:spacing w:after="165" w:line="252" w:lineRule="auto"/>
        <w:jc w:val="both"/>
        <w:rPr>
          <w:rFonts w:ascii="Calibri" w:hAnsi="Calibri" w:cs="Calibri"/>
          <w:sz w:val="22"/>
          <w:szCs w:val="22"/>
        </w:rPr>
      </w:pPr>
    </w:p>
    <w:p w:rsidR="00FF3B8F" w:rsidRDefault="00FF3B8F" w:rsidP="00FF3B8F">
      <w:pPr>
        <w:pStyle w:val="ParagraphStyle"/>
        <w:spacing w:after="165" w:line="252" w:lineRule="auto"/>
        <w:jc w:val="both"/>
        <w:rPr>
          <w:rFonts w:ascii="Calibri" w:hAnsi="Calibri" w:cs="Calibri"/>
          <w:sz w:val="20"/>
          <w:szCs w:val="20"/>
        </w:rPr>
      </w:pPr>
      <w:r w:rsidRPr="002418C3">
        <w:rPr>
          <w:rFonts w:ascii="Calibri" w:hAnsi="Calibri" w:cs="Calibri"/>
          <w:b/>
          <w:bCs/>
          <w:color w:val="000000" w:themeColor="text1"/>
          <w:sz w:val="20"/>
          <w:szCs w:val="20"/>
        </w:rPr>
        <w:t xml:space="preserve">O MUNICÍPIO DE IBAITI, ESTADO DO PARANÁ, </w:t>
      </w:r>
      <w:r w:rsidRPr="002418C3">
        <w:rPr>
          <w:rFonts w:ascii="Calibri" w:hAnsi="Calibri" w:cs="Calibri"/>
          <w:color w:val="000000" w:themeColor="text1"/>
          <w:sz w:val="20"/>
          <w:szCs w:val="20"/>
        </w:rPr>
        <w:t xml:space="preserve">Pessoa Jurídica de Direito Público Interno, inscrita no CNPJ/MF sob nº 77.008.068/0001-41, com sede à Praça dos Três Poderes, nº 23, mediante se Agente de Contratação, designado pela Portaria nº </w:t>
      </w:r>
      <w:r w:rsidRPr="002418C3">
        <w:rPr>
          <w:rFonts w:ascii="Calibri" w:hAnsi="Calibri" w:cs="Calibri"/>
          <w:color w:val="000000" w:themeColor="text1"/>
          <w:sz w:val="20"/>
          <w:szCs w:val="20"/>
          <w:lang w:val="pt-BR"/>
        </w:rPr>
        <w:t>2001</w:t>
      </w:r>
      <w:r w:rsidRPr="002418C3">
        <w:rPr>
          <w:rFonts w:ascii="Calibri" w:hAnsi="Calibri" w:cs="Calibri"/>
          <w:color w:val="000000" w:themeColor="text1"/>
          <w:sz w:val="20"/>
          <w:szCs w:val="20"/>
        </w:rPr>
        <w:t>/</w:t>
      </w:r>
      <w:r w:rsidRPr="002418C3">
        <w:rPr>
          <w:rFonts w:ascii="Calibri" w:hAnsi="Calibri" w:cs="Calibri"/>
          <w:color w:val="000000" w:themeColor="text1"/>
          <w:sz w:val="20"/>
          <w:szCs w:val="20"/>
          <w:lang w:val="pt-BR"/>
        </w:rPr>
        <w:t>2024</w:t>
      </w:r>
      <w:r w:rsidRPr="002418C3">
        <w:rPr>
          <w:rFonts w:ascii="Calibri" w:hAnsi="Calibri" w:cs="Calibri"/>
          <w:color w:val="000000" w:themeColor="text1"/>
          <w:sz w:val="20"/>
          <w:szCs w:val="20"/>
        </w:rPr>
        <w:t xml:space="preserve">, de </w:t>
      </w:r>
      <w:r w:rsidRPr="002418C3">
        <w:rPr>
          <w:rFonts w:ascii="Calibri" w:hAnsi="Calibri" w:cs="Calibri"/>
          <w:color w:val="000000" w:themeColor="text1"/>
          <w:sz w:val="20"/>
          <w:szCs w:val="20"/>
          <w:lang w:val="pt-BR"/>
        </w:rPr>
        <w:t>14/02/2024</w:t>
      </w:r>
      <w:r w:rsidRPr="002418C3">
        <w:rPr>
          <w:rFonts w:ascii="Calibri" w:hAnsi="Calibri" w:cs="Calibri"/>
          <w:color w:val="000000" w:themeColor="text1"/>
          <w:sz w:val="20"/>
          <w:szCs w:val="20"/>
        </w:rPr>
        <w:t xml:space="preserve">, torna </w:t>
      </w:r>
      <w:r>
        <w:rPr>
          <w:rFonts w:ascii="Calibri" w:hAnsi="Calibri" w:cs="Calibri"/>
          <w:sz w:val="20"/>
          <w:szCs w:val="20"/>
        </w:rPr>
        <w:t xml:space="preserve">público para conhecimento dos interessados que realizará </w:t>
      </w:r>
      <w:r>
        <w:rPr>
          <w:rFonts w:ascii="Calibri" w:hAnsi="Calibri" w:cs="Calibri"/>
          <w:b/>
          <w:bCs/>
          <w:sz w:val="20"/>
          <w:szCs w:val="20"/>
        </w:rPr>
        <w:t xml:space="preserve">às </w:t>
      </w:r>
      <w:r>
        <w:rPr>
          <w:rFonts w:ascii="Calibri" w:hAnsi="Calibri" w:cs="Calibri"/>
          <w:b/>
          <w:bCs/>
          <w:sz w:val="20"/>
          <w:szCs w:val="20"/>
          <w:lang w:val="pt-BR"/>
        </w:rPr>
        <w:t>9h00min</w:t>
      </w:r>
      <w:r>
        <w:rPr>
          <w:rFonts w:ascii="Calibri" w:hAnsi="Calibri" w:cs="Calibri"/>
          <w:sz w:val="20"/>
          <w:szCs w:val="20"/>
        </w:rPr>
        <w:t xml:space="preserve"> do dia </w:t>
      </w:r>
      <w:r>
        <w:rPr>
          <w:rFonts w:ascii="Calibri" w:hAnsi="Calibri" w:cs="Calibri"/>
          <w:b/>
          <w:bCs/>
          <w:sz w:val="20"/>
          <w:szCs w:val="20"/>
          <w:lang w:val="pt-BR"/>
        </w:rPr>
        <w:t>1</w:t>
      </w:r>
      <w:r w:rsidR="000D27F4">
        <w:rPr>
          <w:rFonts w:ascii="Calibri" w:hAnsi="Calibri" w:cs="Calibri"/>
          <w:b/>
          <w:bCs/>
          <w:sz w:val="20"/>
          <w:szCs w:val="20"/>
          <w:lang w:val="pt-BR"/>
        </w:rPr>
        <w:t>6</w:t>
      </w:r>
      <w:bookmarkStart w:id="1" w:name="_GoBack"/>
      <w:bookmarkEnd w:id="1"/>
      <w:r w:rsidRPr="002418C3">
        <w:rPr>
          <w:rFonts w:ascii="Calibri" w:hAnsi="Calibri" w:cs="Calibri"/>
          <w:b/>
          <w:bCs/>
          <w:sz w:val="20"/>
          <w:szCs w:val="20"/>
          <w:lang w:val="pt-BR"/>
        </w:rPr>
        <w:t>/0</w:t>
      </w:r>
      <w:r>
        <w:rPr>
          <w:rFonts w:ascii="Calibri" w:hAnsi="Calibri" w:cs="Calibri"/>
          <w:b/>
          <w:bCs/>
          <w:sz w:val="20"/>
          <w:szCs w:val="20"/>
          <w:lang w:val="pt-BR"/>
        </w:rPr>
        <w:t>8</w:t>
      </w:r>
      <w:r w:rsidRPr="002418C3">
        <w:rPr>
          <w:rFonts w:ascii="Calibri" w:hAnsi="Calibri" w:cs="Calibri"/>
          <w:b/>
          <w:bCs/>
          <w:sz w:val="20"/>
          <w:szCs w:val="20"/>
          <w:lang w:val="pt-BR"/>
        </w:rPr>
        <w:t xml:space="preserve">/2024 </w:t>
      </w:r>
      <w:r w:rsidRPr="002418C3">
        <w:rPr>
          <w:rFonts w:ascii="Calibri" w:hAnsi="Calibri" w:cs="Calibri"/>
          <w:b/>
          <w:bCs/>
          <w:sz w:val="20"/>
          <w:szCs w:val="20"/>
        </w:rPr>
        <w:t>licitação</w:t>
      </w:r>
      <w:r>
        <w:rPr>
          <w:rFonts w:ascii="Calibri" w:hAnsi="Calibri" w:cs="Calibri"/>
          <w:sz w:val="20"/>
          <w:szCs w:val="20"/>
        </w:rPr>
        <w:t xml:space="preserve"> na modalidade </w:t>
      </w:r>
      <w:r>
        <w:rPr>
          <w:rFonts w:ascii="Calibri" w:hAnsi="Calibri" w:cs="Calibri"/>
          <w:b/>
          <w:bCs/>
          <w:sz w:val="20"/>
          <w:szCs w:val="20"/>
        </w:rPr>
        <w:t>DISPENSA DE LICITAÇÃO, NA FORMA ELETRÔNICA</w:t>
      </w:r>
      <w:r>
        <w:rPr>
          <w:rFonts w:ascii="Calibri" w:hAnsi="Calibri" w:cs="Calibri"/>
          <w:sz w:val="20"/>
          <w:szCs w:val="20"/>
        </w:rPr>
        <w:t xml:space="preserve">, </w:t>
      </w:r>
      <w:r w:rsidRPr="002418C3">
        <w:rPr>
          <w:rFonts w:ascii="Calibri" w:hAnsi="Calibri" w:cs="Calibri"/>
          <w:color w:val="000000" w:themeColor="text1"/>
          <w:sz w:val="20"/>
          <w:szCs w:val="20"/>
        </w:rPr>
        <w:t xml:space="preserve">do tipo </w:t>
      </w:r>
      <w:r w:rsidRPr="002418C3">
        <w:rPr>
          <w:rFonts w:ascii="Calibri" w:hAnsi="Calibri" w:cs="Calibri"/>
          <w:b/>
          <w:bCs/>
          <w:color w:val="000000" w:themeColor="text1"/>
          <w:sz w:val="20"/>
          <w:szCs w:val="20"/>
        </w:rPr>
        <w:t>Menor Preço</w:t>
      </w:r>
      <w:r w:rsidRPr="002418C3">
        <w:rPr>
          <w:rFonts w:ascii="Calibri" w:hAnsi="Calibri" w:cs="Calibri"/>
          <w:color w:val="000000" w:themeColor="text1"/>
          <w:sz w:val="20"/>
          <w:szCs w:val="20"/>
        </w:rPr>
        <w:t xml:space="preserve"> - Compras - </w:t>
      </w:r>
      <w:r w:rsidRPr="002418C3">
        <w:rPr>
          <w:rFonts w:ascii="Calibri" w:hAnsi="Calibri" w:cs="Calibri"/>
          <w:b/>
          <w:bCs/>
          <w:color w:val="000000" w:themeColor="text1"/>
          <w:sz w:val="20"/>
          <w:szCs w:val="20"/>
        </w:rPr>
        <w:t>Por lote</w:t>
      </w:r>
      <w:r>
        <w:rPr>
          <w:rFonts w:ascii="Calibri" w:hAnsi="Calibri" w:cs="Calibri"/>
          <w:sz w:val="20"/>
          <w:szCs w:val="20"/>
        </w:rPr>
        <w:t>, com objetivo de promover</w:t>
      </w:r>
      <w:r>
        <w:rPr>
          <w:rFonts w:ascii="Calibri" w:hAnsi="Calibri" w:cs="Calibri"/>
          <w:b/>
          <w:bCs/>
          <w:sz w:val="20"/>
          <w:szCs w:val="20"/>
        </w:rPr>
        <w:t xml:space="preserve"> Contratação de pessoa jurídica para fornecimento e instalação de grama sintética de 20mm, com proteção UV, em centro esportivo e recreativo do município de Ibaiti, conforme Termo de Referência., </w:t>
      </w:r>
      <w:r>
        <w:rPr>
          <w:rFonts w:ascii="Calibri" w:hAnsi="Calibri" w:cs="Calibri"/>
          <w:sz w:val="20"/>
          <w:szCs w:val="20"/>
        </w:rPr>
        <w:t>conforme descrito neste Edital e seus Anexos.</w:t>
      </w:r>
    </w:p>
    <w:p w:rsidR="00FF3B8F" w:rsidRDefault="00FF3B8F" w:rsidP="00FF3B8F">
      <w:pPr>
        <w:pStyle w:val="ParagraphStyle"/>
        <w:jc w:val="center"/>
        <w:rPr>
          <w:rFonts w:ascii="Calibri" w:hAnsi="Calibri" w:cs="Calibri"/>
          <w:b/>
          <w:bCs/>
          <w:color w:val="000000"/>
          <w:sz w:val="28"/>
          <w:szCs w:val="28"/>
        </w:rPr>
      </w:pPr>
    </w:p>
    <w:p w:rsidR="00FF3B8F" w:rsidRDefault="00FF3B8F" w:rsidP="00FF3B8F">
      <w:pPr>
        <w:pStyle w:val="ParagraphStyle"/>
        <w:jc w:val="center"/>
        <w:rPr>
          <w:rFonts w:ascii="Calibri" w:hAnsi="Calibri" w:cs="Calibri"/>
          <w:b/>
          <w:bCs/>
          <w:color w:val="000000"/>
          <w:sz w:val="28"/>
          <w:szCs w:val="28"/>
        </w:rPr>
      </w:pPr>
      <w:r>
        <w:rPr>
          <w:rFonts w:ascii="Calibri" w:hAnsi="Calibri" w:cs="Calibri"/>
          <w:b/>
          <w:bCs/>
          <w:color w:val="000000"/>
          <w:sz w:val="28"/>
          <w:szCs w:val="28"/>
        </w:rPr>
        <w:t>EDITAL DISPENSA ELETRÔNICA</w:t>
      </w:r>
    </w:p>
    <w:p w:rsidR="00FF3B8F" w:rsidRDefault="00FF3B8F" w:rsidP="00FF3B8F">
      <w:pPr>
        <w:pStyle w:val="ParagraphStyle"/>
        <w:jc w:val="center"/>
        <w:rPr>
          <w:rFonts w:ascii="Calibri" w:hAnsi="Calibri" w:cs="Calibri"/>
          <w:b/>
          <w:bCs/>
          <w:color w:val="000000"/>
          <w:sz w:val="28"/>
          <w:szCs w:val="28"/>
        </w:rPr>
      </w:pPr>
    </w:p>
    <w:p w:rsidR="00FF3B8F" w:rsidRDefault="00FF3B8F" w:rsidP="00D03EAA">
      <w:pPr>
        <w:pStyle w:val="ParagraphStyle"/>
        <w:widowControl/>
        <w:numPr>
          <w:ilvl w:val="0"/>
          <w:numId w:val="7"/>
        </w:numPr>
        <w:shd w:val="clear" w:color="auto" w:fill="D9D9D9"/>
        <w:jc w:val="both"/>
        <w:rPr>
          <w:rFonts w:ascii="Calibri" w:hAnsi="Calibri" w:cs="Calibri"/>
          <w:b/>
          <w:bCs/>
          <w:sz w:val="22"/>
          <w:szCs w:val="22"/>
        </w:rPr>
      </w:pPr>
      <w:r>
        <w:rPr>
          <w:rFonts w:ascii="Calibri" w:hAnsi="Calibri" w:cs="Calibri"/>
          <w:b/>
          <w:bCs/>
          <w:sz w:val="22"/>
          <w:szCs w:val="22"/>
        </w:rPr>
        <w:t xml:space="preserve">OBJETO </w:t>
      </w:r>
    </w:p>
    <w:p w:rsidR="00FF3B8F" w:rsidRDefault="00FF3B8F" w:rsidP="00FF3B8F">
      <w:pPr>
        <w:pStyle w:val="ParagraphStyle"/>
        <w:jc w:val="both"/>
        <w:rPr>
          <w:rFonts w:ascii="Calibri" w:hAnsi="Calibri" w:cs="Calibri"/>
          <w:sz w:val="22"/>
          <w:szCs w:val="22"/>
          <w:shd w:val="clear" w:color="auto" w:fill="FFFFFF"/>
        </w:rPr>
      </w:pPr>
      <w:bookmarkStart w:id="2" w:name="_Hlk98419795"/>
      <w:bookmarkEnd w:id="2"/>
    </w:p>
    <w:p w:rsidR="00FF3B8F" w:rsidRDefault="00FF3B8F" w:rsidP="00D03EAA">
      <w:pPr>
        <w:pStyle w:val="ParagraphStyle"/>
        <w:widowControl/>
        <w:numPr>
          <w:ilvl w:val="1"/>
          <w:numId w:val="7"/>
        </w:numPr>
        <w:jc w:val="both"/>
        <w:rPr>
          <w:rFonts w:ascii="Calibri" w:hAnsi="Calibri" w:cs="Calibri"/>
          <w:b/>
          <w:bCs/>
          <w:color w:val="000000"/>
          <w:sz w:val="20"/>
          <w:szCs w:val="20"/>
        </w:rPr>
      </w:pPr>
      <w:r>
        <w:rPr>
          <w:rFonts w:ascii="Calibri" w:hAnsi="Calibri" w:cs="Calibri"/>
          <w:sz w:val="20"/>
          <w:szCs w:val="20"/>
          <w:shd w:val="clear" w:color="auto" w:fill="FFFFFF"/>
        </w:rPr>
        <w:t xml:space="preserve">objeto da presente Dispensa é </w:t>
      </w:r>
      <w:r>
        <w:rPr>
          <w:rFonts w:ascii="Calibri" w:hAnsi="Calibri" w:cs="Calibri"/>
          <w:b/>
          <w:bCs/>
          <w:sz w:val="20"/>
          <w:szCs w:val="20"/>
        </w:rPr>
        <w:t>Contratação de pessoa jurídica para fornecimento e instalação de grama sintética de 20mm, com proteção UV, em centro esportivo e recreativo do município de Ibaiti, conforme Termo de Referência.</w:t>
      </w:r>
      <w:r>
        <w:rPr>
          <w:rFonts w:ascii="Calibri" w:hAnsi="Calibri" w:cs="Calibri"/>
          <w:sz w:val="20"/>
          <w:szCs w:val="20"/>
        </w:rPr>
        <w:t xml:space="preserve">, conforme requisição, conforme especificações e quantitativo especificado Termo de Referência </w:t>
      </w:r>
      <w:r>
        <w:rPr>
          <w:rFonts w:ascii="Calibri" w:hAnsi="Calibri" w:cs="Calibri"/>
          <w:color w:val="000000"/>
          <w:sz w:val="20"/>
          <w:szCs w:val="20"/>
        </w:rPr>
        <w:t xml:space="preserve">– </w:t>
      </w:r>
      <w:r>
        <w:rPr>
          <w:rFonts w:ascii="Calibri" w:hAnsi="Calibri" w:cs="Calibri"/>
          <w:b/>
          <w:bCs/>
          <w:color w:val="000000"/>
          <w:sz w:val="20"/>
          <w:szCs w:val="20"/>
        </w:rPr>
        <w:t>Anexo “1”.</w:t>
      </w:r>
    </w:p>
    <w:p w:rsidR="00FF3B8F" w:rsidRDefault="00FF3B8F" w:rsidP="00D03EAA">
      <w:pPr>
        <w:pStyle w:val="ParagraphStyle"/>
        <w:widowControl/>
        <w:numPr>
          <w:ilvl w:val="1"/>
          <w:numId w:val="7"/>
        </w:numPr>
        <w:jc w:val="both"/>
        <w:rPr>
          <w:rFonts w:ascii="Calibri" w:hAnsi="Calibri" w:cs="Calibri"/>
          <w:b/>
          <w:bCs/>
          <w:color w:val="000000"/>
          <w:sz w:val="20"/>
          <w:szCs w:val="20"/>
        </w:rPr>
      </w:pPr>
      <w:r>
        <w:rPr>
          <w:rFonts w:ascii="Calibri" w:hAnsi="Calibri" w:cs="Calibri"/>
          <w:color w:val="000000"/>
          <w:sz w:val="20"/>
          <w:szCs w:val="20"/>
        </w:rPr>
        <w:t xml:space="preserve">A contratação será dividida em item/lote único, conforme tabela constante no Termo de Referência – </w:t>
      </w:r>
      <w:r>
        <w:rPr>
          <w:rFonts w:ascii="Calibri" w:hAnsi="Calibri" w:cs="Calibri"/>
          <w:b/>
          <w:bCs/>
          <w:color w:val="000000"/>
          <w:sz w:val="20"/>
          <w:szCs w:val="20"/>
        </w:rPr>
        <w:t>Anexo “1”.</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O critério de julgamento adotado será o menor preço por lote, observadas as exigências contidas neste Aviso de Contratação Direta e seus Anexos quanto às especificações do objeto.</w:t>
      </w:r>
    </w:p>
    <w:p w:rsidR="00FF3B8F" w:rsidRDefault="00FF3B8F" w:rsidP="00D03EAA">
      <w:pPr>
        <w:pStyle w:val="ParagraphStyle"/>
        <w:widowControl/>
        <w:numPr>
          <w:ilvl w:val="1"/>
          <w:numId w:val="7"/>
        </w:numPr>
        <w:jc w:val="both"/>
        <w:rPr>
          <w:rFonts w:ascii="Calibri" w:hAnsi="Calibri" w:cs="Calibri"/>
          <w:sz w:val="20"/>
          <w:szCs w:val="20"/>
        </w:rPr>
      </w:pPr>
      <w:r>
        <w:rPr>
          <w:rFonts w:ascii="Calibri" w:hAnsi="Calibri" w:cs="Calibri"/>
          <w:sz w:val="20"/>
          <w:szCs w:val="20"/>
        </w:rPr>
        <w:t xml:space="preserve">Detalhamento dos serviços ora descritas neste aviso, encontra-se no anexo I – Termo de Referência. </w:t>
      </w:r>
    </w:p>
    <w:p w:rsidR="00FF3B8F" w:rsidRDefault="00FF3B8F" w:rsidP="00D03EAA">
      <w:pPr>
        <w:pStyle w:val="ParagraphStyle"/>
        <w:widowControl/>
        <w:numPr>
          <w:ilvl w:val="1"/>
          <w:numId w:val="7"/>
        </w:numPr>
        <w:jc w:val="both"/>
        <w:rPr>
          <w:rFonts w:ascii="Calibri" w:hAnsi="Calibri" w:cs="Calibri"/>
          <w:sz w:val="20"/>
          <w:szCs w:val="20"/>
        </w:rPr>
      </w:pPr>
      <w:r>
        <w:rPr>
          <w:rFonts w:ascii="Calibri" w:hAnsi="Calibri" w:cs="Calibri"/>
          <w:sz w:val="20"/>
          <w:szCs w:val="20"/>
        </w:rPr>
        <w:t xml:space="preserve">O critério de julgamento adotado será o maior percentual de desconto (sobre o preço médio) quanto ao objeto descrito no item 1.1, observadas as exigências contidas neste Aviso de Contratação Direta e seus Anexos quanto às especificações do objeto. </w:t>
      </w:r>
    </w:p>
    <w:p w:rsidR="00FF3B8F" w:rsidRDefault="00FF3B8F" w:rsidP="00FF3B8F">
      <w:pPr>
        <w:pStyle w:val="ParagraphStyle"/>
        <w:jc w:val="both"/>
        <w:rPr>
          <w:rFonts w:ascii="Calibri" w:hAnsi="Calibri" w:cs="Calibri"/>
          <w:sz w:val="22"/>
          <w:szCs w:val="22"/>
        </w:rPr>
      </w:pPr>
    </w:p>
    <w:p w:rsidR="00FF3B8F" w:rsidRDefault="00FF3B8F" w:rsidP="00D03EAA">
      <w:pPr>
        <w:pStyle w:val="ParagraphStyle"/>
        <w:widowControl/>
        <w:numPr>
          <w:ilvl w:val="0"/>
          <w:numId w:val="7"/>
        </w:numPr>
        <w:shd w:val="clear" w:color="auto" w:fill="D9D9D9"/>
        <w:jc w:val="both"/>
        <w:rPr>
          <w:rFonts w:ascii="Calibri" w:hAnsi="Calibri" w:cs="Calibri"/>
          <w:b/>
          <w:bCs/>
          <w:sz w:val="22"/>
          <w:szCs w:val="22"/>
        </w:rPr>
      </w:pPr>
      <w:r>
        <w:rPr>
          <w:rFonts w:ascii="Calibri" w:hAnsi="Calibri" w:cs="Calibri"/>
          <w:b/>
          <w:bCs/>
          <w:sz w:val="22"/>
          <w:szCs w:val="22"/>
        </w:rPr>
        <w:t>PARTICIPAÇÃO NA DISPENSA ELETRÔNICA</w:t>
      </w:r>
    </w:p>
    <w:p w:rsidR="00FF3B8F" w:rsidRDefault="00FF3B8F" w:rsidP="00FF3B8F">
      <w:pPr>
        <w:pStyle w:val="ParagraphStyle"/>
        <w:spacing w:after="165"/>
        <w:jc w:val="both"/>
        <w:rPr>
          <w:rFonts w:ascii="Calibri" w:hAnsi="Calibri" w:cs="Calibri"/>
          <w:color w:val="000000"/>
          <w:sz w:val="22"/>
          <w:szCs w:val="22"/>
        </w:rPr>
      </w:pPr>
    </w:p>
    <w:p w:rsidR="00FF3B8F" w:rsidRDefault="00FF3B8F" w:rsidP="00D03EAA">
      <w:pPr>
        <w:pStyle w:val="ParagraphStyle"/>
        <w:widowControl/>
        <w:numPr>
          <w:ilvl w:val="1"/>
          <w:numId w:val="7"/>
        </w:numPr>
        <w:jc w:val="both"/>
        <w:rPr>
          <w:rFonts w:ascii="Calibri" w:hAnsi="Calibri" w:cs="Calibri"/>
          <w:b/>
          <w:bCs/>
          <w:color w:val="000000"/>
          <w:sz w:val="20"/>
          <w:szCs w:val="20"/>
        </w:rPr>
      </w:pPr>
      <w:r>
        <w:rPr>
          <w:rFonts w:ascii="Calibri" w:hAnsi="Calibri" w:cs="Calibri"/>
          <w:color w:val="000000"/>
          <w:sz w:val="20"/>
          <w:szCs w:val="20"/>
        </w:rPr>
        <w:t xml:space="preserve">A participação na presente dispensa eletrônica se dará mediante Sistema de Dispensa Eletrônica integrante da plataforma eletrônica do Portal BLL Compras – Bolsa de Licitações do Brasil, disponível no endereço eletrônico: </w:t>
      </w:r>
      <w:hyperlink r:id="rId7" w:history="1">
        <w:r>
          <w:rPr>
            <w:rFonts w:ascii="Calibri" w:hAnsi="Calibri" w:cs="Calibri"/>
            <w:b/>
            <w:bCs/>
            <w:color w:val="0563C1"/>
            <w:sz w:val="20"/>
            <w:szCs w:val="20"/>
            <w:u w:val="single"/>
          </w:rPr>
          <w:t>http://www.bll.org.br</w:t>
        </w:r>
      </w:hyperlink>
      <w:r>
        <w:rPr>
          <w:rFonts w:ascii="Calibri" w:hAnsi="Calibri" w:cs="Calibri"/>
          <w:b/>
          <w:bCs/>
          <w:color w:val="000000"/>
          <w:sz w:val="20"/>
          <w:szCs w:val="20"/>
        </w:rPr>
        <w:t>.</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 xml:space="preserve">Os fornecedores deverão atender aos procedimentos previstos no Manual do Sistema de Dispensa Eletrônica, disponível no Portal BLL Compras – Bolsa de Licitações do Brasil, para acesso ao sistema e operacionalização. </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Não poderão participar desta dispensa os fornecedores:</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Que não atendam às condições deste Aviso de Contratação Direta e seu(s) anexo(s);</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 xml:space="preserve"> Estrangeiros que não tenham representação legal no Brasil com poderes expressos para receber citação e responder administrativa ou judicialmente; </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 xml:space="preserve">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w:t>
      </w:r>
      <w:r>
        <w:rPr>
          <w:rFonts w:ascii="Calibri" w:hAnsi="Calibri" w:cs="Calibri"/>
          <w:color w:val="000000"/>
          <w:sz w:val="20"/>
          <w:szCs w:val="20"/>
        </w:rPr>
        <w:lastRenderedPageBreak/>
        <w:t>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organizações da Sociedade Civil de Interesse Público - OSCIP, atuando nessa condição (Acórdão nº 746/2014-TCU-Plenário).</w:t>
      </w:r>
    </w:p>
    <w:p w:rsidR="00FF3B8F" w:rsidRDefault="00FF3B8F" w:rsidP="00FF3B8F">
      <w:pPr>
        <w:pStyle w:val="ParagraphStyle"/>
        <w:jc w:val="both"/>
        <w:rPr>
          <w:rFonts w:ascii="Calibri" w:hAnsi="Calibri" w:cs="Calibri"/>
          <w:color w:val="000000"/>
          <w:sz w:val="20"/>
          <w:szCs w:val="20"/>
        </w:rPr>
      </w:pPr>
    </w:p>
    <w:p w:rsidR="00FF3B8F" w:rsidRDefault="00FF3B8F" w:rsidP="00D03EAA">
      <w:pPr>
        <w:pStyle w:val="ParagraphStyle"/>
        <w:widowControl/>
        <w:numPr>
          <w:ilvl w:val="0"/>
          <w:numId w:val="7"/>
        </w:numPr>
        <w:shd w:val="clear" w:color="auto" w:fill="D9D9D9"/>
        <w:jc w:val="both"/>
        <w:rPr>
          <w:rFonts w:ascii="Calibri" w:hAnsi="Calibri" w:cs="Calibri"/>
          <w:b/>
          <w:bCs/>
          <w:sz w:val="22"/>
          <w:szCs w:val="22"/>
        </w:rPr>
      </w:pPr>
      <w:r>
        <w:rPr>
          <w:rFonts w:ascii="Calibri" w:hAnsi="Calibri" w:cs="Calibri"/>
          <w:b/>
          <w:bCs/>
          <w:sz w:val="22"/>
          <w:szCs w:val="22"/>
        </w:rPr>
        <w:t>INGRESSO E CADASTRAMENTO DA PROPOSTA INICIAL NA</w:t>
      </w:r>
      <w:r>
        <w:rPr>
          <w:rFonts w:ascii="Calibri" w:hAnsi="Calibri" w:cs="Calibri"/>
          <w:b/>
          <w:bCs/>
          <w:sz w:val="22"/>
          <w:szCs w:val="22"/>
        </w:rPr>
        <w:br/>
        <w:t>DISPENSA ELETRÔNICA</w:t>
      </w:r>
    </w:p>
    <w:p w:rsidR="00FF3B8F" w:rsidRDefault="00FF3B8F" w:rsidP="00FF3B8F">
      <w:pPr>
        <w:pStyle w:val="ParagraphStyle"/>
        <w:jc w:val="both"/>
        <w:rPr>
          <w:rFonts w:ascii="Calibri" w:hAnsi="Calibri" w:cs="Calibri"/>
          <w:color w:val="000000"/>
          <w:sz w:val="22"/>
          <w:szCs w:val="22"/>
        </w:rPr>
      </w:pP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rsidR="00FF3B8F" w:rsidRDefault="00FF3B8F" w:rsidP="00D03EAA">
      <w:pPr>
        <w:pStyle w:val="ParagraphStyle"/>
        <w:widowControl/>
        <w:numPr>
          <w:ilvl w:val="0"/>
          <w:numId w:val="8"/>
        </w:numPr>
        <w:jc w:val="both"/>
        <w:rPr>
          <w:rFonts w:ascii="Calibri" w:hAnsi="Calibri" w:cs="Calibri"/>
          <w:color w:val="000000"/>
          <w:sz w:val="20"/>
          <w:szCs w:val="20"/>
        </w:rPr>
      </w:pPr>
      <w:r>
        <w:rPr>
          <w:rFonts w:ascii="Calibri" w:hAnsi="Calibri" w:cs="Calibri"/>
          <w:color w:val="000000"/>
          <w:sz w:val="20"/>
          <w:szCs w:val="20"/>
        </w:rPr>
        <w:t>- A inexistência de fato impeditivo para licitar ou contratar com a Administração Pública;</w:t>
      </w:r>
    </w:p>
    <w:p w:rsidR="00FF3B8F" w:rsidRDefault="00FF3B8F" w:rsidP="00D03EAA">
      <w:pPr>
        <w:pStyle w:val="ParagraphStyle"/>
        <w:widowControl/>
        <w:numPr>
          <w:ilvl w:val="0"/>
          <w:numId w:val="8"/>
        </w:numPr>
        <w:jc w:val="both"/>
        <w:rPr>
          <w:rFonts w:ascii="Calibri" w:hAnsi="Calibri" w:cs="Calibri"/>
          <w:color w:val="000000"/>
          <w:sz w:val="20"/>
          <w:szCs w:val="20"/>
        </w:rPr>
      </w:pPr>
      <w:r>
        <w:rPr>
          <w:rFonts w:ascii="Calibri" w:hAnsi="Calibri" w:cs="Calibri"/>
          <w:color w:val="000000"/>
          <w:sz w:val="20"/>
          <w:szCs w:val="20"/>
        </w:rPr>
        <w:t xml:space="preserve">- O enquadramento na condição de microempresa e empresa de pequeno porte, nos termos da Lei Complementar nº 123, de 2006, quando couber; </w:t>
      </w:r>
    </w:p>
    <w:p w:rsidR="00FF3B8F" w:rsidRDefault="00FF3B8F" w:rsidP="00D03EAA">
      <w:pPr>
        <w:pStyle w:val="ParagraphStyle"/>
        <w:widowControl/>
        <w:numPr>
          <w:ilvl w:val="0"/>
          <w:numId w:val="8"/>
        </w:numPr>
        <w:jc w:val="both"/>
        <w:rPr>
          <w:rFonts w:ascii="Calibri" w:hAnsi="Calibri" w:cs="Calibri"/>
          <w:color w:val="000000"/>
          <w:sz w:val="20"/>
          <w:szCs w:val="20"/>
        </w:rPr>
      </w:pPr>
      <w:r>
        <w:rPr>
          <w:rFonts w:ascii="Calibri" w:hAnsi="Calibri" w:cs="Calibri"/>
          <w:color w:val="000000"/>
          <w:sz w:val="20"/>
          <w:szCs w:val="20"/>
        </w:rPr>
        <w:t>- O pleno conhecimento e aceitação das regras e das condições gerais da contratação, constantes do procedimento;</w:t>
      </w:r>
    </w:p>
    <w:p w:rsidR="00FF3B8F" w:rsidRDefault="00FF3B8F" w:rsidP="00D03EAA">
      <w:pPr>
        <w:pStyle w:val="ParagraphStyle"/>
        <w:widowControl/>
        <w:numPr>
          <w:ilvl w:val="0"/>
          <w:numId w:val="8"/>
        </w:numPr>
        <w:jc w:val="both"/>
        <w:rPr>
          <w:rFonts w:ascii="Calibri" w:hAnsi="Calibri" w:cs="Calibri"/>
          <w:color w:val="000000"/>
          <w:sz w:val="20"/>
          <w:szCs w:val="20"/>
        </w:rPr>
      </w:pPr>
      <w:r>
        <w:rPr>
          <w:rFonts w:ascii="Calibri" w:hAnsi="Calibri" w:cs="Calibri"/>
          <w:color w:val="000000"/>
          <w:sz w:val="20"/>
          <w:szCs w:val="20"/>
        </w:rPr>
        <w:t>- A responsabilidade pelas transações que forem efetuadas no sistema, assumindo como firmes e verdadeiras;</w:t>
      </w:r>
    </w:p>
    <w:p w:rsidR="00FF3B8F" w:rsidRDefault="00FF3B8F" w:rsidP="00D03EAA">
      <w:pPr>
        <w:pStyle w:val="ParagraphStyle"/>
        <w:widowControl/>
        <w:numPr>
          <w:ilvl w:val="0"/>
          <w:numId w:val="8"/>
        </w:numPr>
        <w:jc w:val="both"/>
        <w:rPr>
          <w:rFonts w:ascii="Calibri" w:hAnsi="Calibri" w:cs="Calibri"/>
          <w:color w:val="000000"/>
          <w:sz w:val="20"/>
          <w:szCs w:val="20"/>
        </w:rPr>
      </w:pPr>
      <w:r>
        <w:rPr>
          <w:rFonts w:ascii="Calibri" w:hAnsi="Calibri" w:cs="Calibri"/>
          <w:color w:val="000000"/>
          <w:sz w:val="20"/>
          <w:szCs w:val="20"/>
        </w:rPr>
        <w:t xml:space="preserve"> - O cumprimento das exigências de reserva de cargos para pessoa com deficiência e para reabilitado da Previdência Social, de que trata o art. 93 da Lei nº 8.213, de 24 de julho de 1991, se couber; e</w:t>
      </w:r>
    </w:p>
    <w:p w:rsidR="00FF3B8F" w:rsidRDefault="00FF3B8F" w:rsidP="00D03EAA">
      <w:pPr>
        <w:pStyle w:val="ParagraphStyle"/>
        <w:widowControl/>
        <w:numPr>
          <w:ilvl w:val="0"/>
          <w:numId w:val="8"/>
        </w:numPr>
        <w:jc w:val="both"/>
        <w:rPr>
          <w:rFonts w:ascii="Calibri" w:hAnsi="Calibri" w:cs="Calibri"/>
          <w:color w:val="000000"/>
          <w:sz w:val="20"/>
          <w:szCs w:val="20"/>
        </w:rPr>
      </w:pPr>
      <w:r>
        <w:rPr>
          <w:rFonts w:ascii="Calibri" w:hAnsi="Calibri" w:cs="Calibri"/>
          <w:color w:val="000000"/>
          <w:sz w:val="20"/>
          <w:szCs w:val="20"/>
        </w:rPr>
        <w:t xml:space="preserve"> - O cumprimento do disposto no inciso VI do art. 68 da Lei nº 14.133, de 2021.</w:t>
      </w:r>
    </w:p>
    <w:p w:rsidR="00FF3B8F" w:rsidRDefault="00FF3B8F" w:rsidP="00D03EAA">
      <w:pPr>
        <w:pStyle w:val="ParagraphStyle"/>
        <w:widowControl/>
        <w:numPr>
          <w:ilvl w:val="1"/>
          <w:numId w:val="7"/>
        </w:numPr>
        <w:jc w:val="both"/>
        <w:rPr>
          <w:rFonts w:ascii="Calibri" w:hAnsi="Calibri" w:cs="Calibri"/>
          <w:b/>
          <w:bCs/>
          <w:color w:val="000000"/>
          <w:sz w:val="20"/>
          <w:szCs w:val="20"/>
        </w:rPr>
      </w:pPr>
      <w:r>
        <w:rPr>
          <w:rFonts w:ascii="Calibri" w:hAnsi="Calibri" w:cs="Calibri"/>
          <w:b/>
          <w:bCs/>
          <w:color w:val="000000"/>
          <w:sz w:val="20"/>
          <w:szCs w:val="20"/>
        </w:rPr>
        <w:t>Quando do cadastramento da proposta, o fornecedor poderá parametrizar o seu valor final mínimo e obedecerá às seguintes regras:</w:t>
      </w:r>
    </w:p>
    <w:p w:rsidR="00FF3B8F" w:rsidRDefault="00FF3B8F" w:rsidP="00D03EAA">
      <w:pPr>
        <w:pStyle w:val="ParagraphStyle"/>
        <w:widowControl/>
        <w:numPr>
          <w:ilvl w:val="0"/>
          <w:numId w:val="6"/>
        </w:numPr>
        <w:jc w:val="both"/>
        <w:rPr>
          <w:rFonts w:ascii="Calibri" w:hAnsi="Calibri" w:cs="Calibri"/>
          <w:color w:val="000000"/>
          <w:sz w:val="20"/>
          <w:szCs w:val="20"/>
        </w:rPr>
      </w:pPr>
      <w:r>
        <w:rPr>
          <w:rFonts w:ascii="Calibri" w:hAnsi="Calibri" w:cs="Calibri"/>
          <w:color w:val="000000"/>
          <w:sz w:val="20"/>
          <w:szCs w:val="20"/>
        </w:rPr>
        <w:t xml:space="preserve"> - A aplicação do intervalo mínimo de diferença de valores ou de percentuais entre os lances, que incidirá tanto em relação aos lances intermediários quanto em relação ao lance que cobrir a melhor oferta; e </w:t>
      </w:r>
    </w:p>
    <w:p w:rsidR="00FF3B8F" w:rsidRDefault="00FF3B8F" w:rsidP="00D03EAA">
      <w:pPr>
        <w:pStyle w:val="ParagraphStyle"/>
        <w:widowControl/>
        <w:numPr>
          <w:ilvl w:val="0"/>
          <w:numId w:val="6"/>
        </w:numPr>
        <w:jc w:val="both"/>
        <w:rPr>
          <w:rFonts w:ascii="Calibri" w:hAnsi="Calibri" w:cs="Calibri"/>
          <w:color w:val="000000"/>
          <w:sz w:val="20"/>
          <w:szCs w:val="20"/>
        </w:rPr>
      </w:pPr>
      <w:r>
        <w:rPr>
          <w:rFonts w:ascii="Calibri" w:hAnsi="Calibri" w:cs="Calibri"/>
          <w:color w:val="000000"/>
          <w:sz w:val="20"/>
          <w:szCs w:val="20"/>
        </w:rPr>
        <w:t>- Os lances serão de envio automático pelo sistema, respeitado o valor final mínimo estabelecido e o intervalo de que trata o inciso I.</w:t>
      </w:r>
    </w:p>
    <w:p w:rsidR="00FF3B8F" w:rsidRDefault="00FF3B8F" w:rsidP="00D03EAA">
      <w:pPr>
        <w:pStyle w:val="ParagraphStyle"/>
        <w:widowControl/>
        <w:numPr>
          <w:ilvl w:val="2"/>
          <w:numId w:val="7"/>
        </w:numPr>
        <w:jc w:val="both"/>
        <w:rPr>
          <w:rFonts w:ascii="Calibri" w:hAnsi="Calibri" w:cs="Calibri"/>
          <w:color w:val="000000"/>
          <w:sz w:val="20"/>
          <w:szCs w:val="20"/>
        </w:rPr>
      </w:pPr>
      <w:r>
        <w:rPr>
          <w:rFonts w:ascii="Calibri" w:hAnsi="Calibri" w:cs="Calibri"/>
          <w:color w:val="000000"/>
          <w:sz w:val="20"/>
          <w:szCs w:val="20"/>
        </w:rPr>
        <w:t>O valor final mínimo de que trata o caput poderá ser alterado pelo fornecedor durante a fase de disputa, desde que não assuma valor superior a lance já registrado por ele no sistema.</w:t>
      </w:r>
    </w:p>
    <w:p w:rsidR="00FF3B8F" w:rsidRDefault="00FF3B8F" w:rsidP="00D03EAA">
      <w:pPr>
        <w:pStyle w:val="ParagraphStyle"/>
        <w:widowControl/>
        <w:numPr>
          <w:ilvl w:val="2"/>
          <w:numId w:val="7"/>
        </w:numPr>
        <w:jc w:val="both"/>
        <w:rPr>
          <w:rFonts w:ascii="Calibri" w:hAnsi="Calibri" w:cs="Calibri"/>
          <w:color w:val="000000"/>
          <w:sz w:val="20"/>
          <w:szCs w:val="20"/>
        </w:rPr>
      </w:pPr>
      <w:r>
        <w:rPr>
          <w:rFonts w:ascii="Calibri" w:hAnsi="Calibri" w:cs="Calibri"/>
          <w:color w:val="000000"/>
          <w:sz w:val="20"/>
          <w:szCs w:val="20"/>
        </w:rPr>
        <w:t>O valor mínimo parametrizado na forma do caput possuirá caráter sigiloso para os demais fornecedores e para o órgão ou entidade contratante, podendo ser disponibilizado estrita e permanentemente aos órgãos de controle externo e interno.</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Caberá ao fornecedor acompanhar as operações no sistema, ficando responsável pelo ônus decorrente da perda do negócio diante da inobservância de quaisquer mensagens emitidas pelo sistema ou de sua desconexão.</w:t>
      </w:r>
    </w:p>
    <w:p w:rsidR="00FF3B8F" w:rsidRDefault="00FF3B8F" w:rsidP="00D03EAA">
      <w:pPr>
        <w:pStyle w:val="ParagraphStyle"/>
        <w:widowControl/>
        <w:numPr>
          <w:ilvl w:val="1"/>
          <w:numId w:val="7"/>
        </w:numPr>
        <w:jc w:val="both"/>
        <w:rPr>
          <w:rFonts w:ascii="Calibri" w:hAnsi="Calibri" w:cs="Calibri"/>
          <w:b/>
          <w:bCs/>
          <w:color w:val="000000"/>
          <w:sz w:val="20"/>
          <w:szCs w:val="20"/>
        </w:rPr>
      </w:pPr>
      <w:r>
        <w:rPr>
          <w:rFonts w:ascii="Calibri" w:hAnsi="Calibri" w:cs="Calibri"/>
          <w:b/>
          <w:bCs/>
          <w:color w:val="000000"/>
          <w:sz w:val="20"/>
          <w:szCs w:val="20"/>
        </w:rPr>
        <w:t>ABERTURA</w:t>
      </w:r>
    </w:p>
    <w:p w:rsidR="00FF3B8F" w:rsidRDefault="00FF3B8F" w:rsidP="00D03EAA">
      <w:pPr>
        <w:pStyle w:val="ParagraphStyle"/>
        <w:widowControl/>
        <w:numPr>
          <w:ilvl w:val="2"/>
          <w:numId w:val="7"/>
        </w:numPr>
        <w:jc w:val="both"/>
        <w:rPr>
          <w:rFonts w:ascii="Calibri" w:hAnsi="Calibri" w:cs="Calibri"/>
          <w:sz w:val="20"/>
          <w:szCs w:val="20"/>
        </w:rPr>
      </w:pPr>
      <w:r>
        <w:rPr>
          <w:rFonts w:ascii="Calibri" w:hAnsi="Calibri" w:cs="Calibri"/>
          <w:sz w:val="20"/>
          <w:szCs w:val="20"/>
        </w:rPr>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rsidR="00FF3B8F" w:rsidRDefault="00FF3B8F" w:rsidP="00D03EAA">
      <w:pPr>
        <w:pStyle w:val="ParagraphStyle"/>
        <w:widowControl/>
        <w:numPr>
          <w:ilvl w:val="3"/>
          <w:numId w:val="7"/>
        </w:numPr>
        <w:jc w:val="both"/>
        <w:rPr>
          <w:rFonts w:ascii="Calibri" w:hAnsi="Calibri" w:cs="Calibri"/>
          <w:sz w:val="20"/>
          <w:szCs w:val="20"/>
        </w:rPr>
      </w:pPr>
      <w:r>
        <w:rPr>
          <w:rFonts w:ascii="Calibri" w:hAnsi="Calibri" w:cs="Calibri"/>
          <w:sz w:val="20"/>
          <w:szCs w:val="20"/>
        </w:rPr>
        <w:t>Imediatamente após o término do prazo estabelecido no caput, o procedimento será encerrado e o sistema ordenará e divulgará os lances em ordem crescente de classificação.</w:t>
      </w:r>
    </w:p>
    <w:p w:rsidR="00FF3B8F" w:rsidRDefault="00FF3B8F" w:rsidP="00FF3B8F">
      <w:pPr>
        <w:pStyle w:val="ParagraphStyle"/>
        <w:jc w:val="both"/>
        <w:rPr>
          <w:rFonts w:ascii="Calibri" w:hAnsi="Calibri" w:cs="Calibri"/>
          <w:sz w:val="22"/>
          <w:szCs w:val="22"/>
        </w:rPr>
      </w:pPr>
    </w:p>
    <w:p w:rsidR="00FF3B8F" w:rsidRDefault="00FF3B8F" w:rsidP="00D03EAA">
      <w:pPr>
        <w:pStyle w:val="ParagraphStyle"/>
        <w:widowControl/>
        <w:numPr>
          <w:ilvl w:val="0"/>
          <w:numId w:val="7"/>
        </w:numPr>
        <w:shd w:val="clear" w:color="auto" w:fill="D9D9D9"/>
        <w:jc w:val="both"/>
        <w:rPr>
          <w:rFonts w:ascii="Calibri" w:hAnsi="Calibri" w:cs="Calibri"/>
          <w:b/>
          <w:bCs/>
          <w:sz w:val="22"/>
          <w:szCs w:val="22"/>
        </w:rPr>
      </w:pPr>
      <w:r>
        <w:rPr>
          <w:rFonts w:ascii="Calibri" w:hAnsi="Calibri" w:cs="Calibri"/>
          <w:b/>
          <w:bCs/>
          <w:sz w:val="22"/>
          <w:szCs w:val="22"/>
        </w:rPr>
        <w:t>FASES DE LANCE</w:t>
      </w:r>
    </w:p>
    <w:p w:rsidR="00FF3B8F" w:rsidRDefault="00FF3B8F" w:rsidP="00FF3B8F">
      <w:pPr>
        <w:pStyle w:val="ParagraphStyle"/>
        <w:jc w:val="both"/>
        <w:rPr>
          <w:rFonts w:ascii="Calibri" w:hAnsi="Calibri" w:cs="Calibri"/>
          <w:color w:val="000000"/>
          <w:sz w:val="22"/>
          <w:szCs w:val="22"/>
        </w:rPr>
      </w:pP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A partir das 09h00min da data estabelecida neste Aviso de Contratação Direta, a</w:t>
      </w:r>
      <w:r>
        <w:rPr>
          <w:rFonts w:ascii="Calibri" w:hAnsi="Calibri" w:cs="Calibri"/>
          <w:color w:val="000000"/>
          <w:sz w:val="20"/>
          <w:szCs w:val="20"/>
        </w:rPr>
        <w:br/>
        <w:t>sessão pública será automaticamente aberta pelo sistema para o envio de lances</w:t>
      </w:r>
      <w:r>
        <w:rPr>
          <w:rFonts w:ascii="Calibri" w:hAnsi="Calibri" w:cs="Calibri"/>
          <w:sz w:val="20"/>
          <w:szCs w:val="20"/>
        </w:rPr>
        <w:t xml:space="preserve"> </w:t>
      </w:r>
      <w:r>
        <w:rPr>
          <w:rFonts w:ascii="Calibri" w:hAnsi="Calibri" w:cs="Calibri"/>
          <w:color w:val="000000"/>
          <w:sz w:val="20"/>
          <w:szCs w:val="20"/>
        </w:rPr>
        <w:t>públicos e sucessivos, exclusivamente por meio do sistema eletrônico, sendo encerrado no horário de finalização de lances também já previsto neste aviso.</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Iniciada a etapa competitiva, os fornecedores deverão encaminhar lances exclusivamente por meio do sistema eletrônico, sendo imediatamente informados do seu recebimento e do valor consignado no registro.</w:t>
      </w:r>
    </w:p>
    <w:p w:rsidR="00FF3B8F" w:rsidRDefault="00FF3B8F" w:rsidP="00D03EAA">
      <w:pPr>
        <w:pStyle w:val="ParagraphStyle"/>
        <w:widowControl/>
        <w:numPr>
          <w:ilvl w:val="1"/>
          <w:numId w:val="7"/>
        </w:numPr>
        <w:jc w:val="both"/>
        <w:rPr>
          <w:rFonts w:ascii="Calibri" w:hAnsi="Calibri" w:cs="Calibri"/>
          <w:sz w:val="20"/>
          <w:szCs w:val="20"/>
        </w:rPr>
      </w:pPr>
      <w:r>
        <w:rPr>
          <w:rFonts w:ascii="Calibri" w:hAnsi="Calibri" w:cs="Calibri"/>
          <w:color w:val="000000"/>
          <w:sz w:val="20"/>
          <w:szCs w:val="20"/>
        </w:rPr>
        <w:lastRenderedPageBreak/>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r>
        <w:rPr>
          <w:rFonts w:ascii="Calibri" w:hAnsi="Calibri" w:cs="Calibri"/>
          <w:sz w:val="20"/>
          <w:szCs w:val="20"/>
        </w:rPr>
        <w:t xml:space="preserve"> </w:t>
      </w:r>
    </w:p>
    <w:p w:rsidR="00FF3B8F" w:rsidRDefault="00FF3B8F" w:rsidP="00D03EAA">
      <w:pPr>
        <w:pStyle w:val="ParagraphStyle"/>
        <w:widowControl/>
        <w:numPr>
          <w:ilvl w:val="2"/>
          <w:numId w:val="7"/>
        </w:numPr>
        <w:jc w:val="both"/>
        <w:rPr>
          <w:rFonts w:ascii="Calibri" w:hAnsi="Calibri" w:cs="Calibri"/>
          <w:color w:val="000000"/>
          <w:sz w:val="20"/>
          <w:szCs w:val="20"/>
        </w:rPr>
      </w:pPr>
      <w:r>
        <w:rPr>
          <w:rFonts w:ascii="Calibri" w:hAnsi="Calibri" w:cs="Calibri"/>
          <w:color w:val="000000"/>
          <w:sz w:val="20"/>
          <w:szCs w:val="20"/>
        </w:rPr>
        <w:t>Havendo lances iguais ao menor já ofertado, prevalecerá aquele que for recebido</w:t>
      </w:r>
      <w:r>
        <w:rPr>
          <w:rFonts w:ascii="Calibri" w:hAnsi="Calibri" w:cs="Calibri"/>
          <w:color w:val="000000"/>
          <w:sz w:val="20"/>
          <w:szCs w:val="20"/>
        </w:rPr>
        <w:br/>
        <w:t>e registrado primeiro no sistema.</w:t>
      </w:r>
    </w:p>
    <w:p w:rsidR="00FF3B8F" w:rsidRDefault="00FF3B8F" w:rsidP="00D03EAA">
      <w:pPr>
        <w:pStyle w:val="ParagraphStyle"/>
        <w:widowControl/>
        <w:numPr>
          <w:ilvl w:val="2"/>
          <w:numId w:val="7"/>
        </w:numPr>
        <w:jc w:val="both"/>
        <w:rPr>
          <w:rFonts w:ascii="Calibri" w:hAnsi="Calibri" w:cs="Calibri"/>
          <w:sz w:val="20"/>
          <w:szCs w:val="20"/>
        </w:rPr>
      </w:pPr>
      <w:r>
        <w:rPr>
          <w:rFonts w:ascii="Calibri" w:hAnsi="Calibri" w:cs="Calibri"/>
          <w:color w:val="000000"/>
          <w:sz w:val="20"/>
          <w:szCs w:val="20"/>
        </w:rPr>
        <w:t>O fornecedor poderá oferecer lances sucessivos, desde que inferior ao último por ele ofertado e registrado pelo sistema.</w:t>
      </w:r>
      <w:r>
        <w:rPr>
          <w:rFonts w:ascii="Calibri" w:hAnsi="Calibri" w:cs="Calibri"/>
          <w:sz w:val="20"/>
          <w:szCs w:val="20"/>
        </w:rPr>
        <w:t xml:space="preserve"> </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Durante o procedimento, os fornecedores serão informados, em tempo real, do valor do menor lance registrado, vedada a identificação do fornecedor.</w:t>
      </w:r>
    </w:p>
    <w:p w:rsidR="00FF3B8F" w:rsidRDefault="00FF3B8F" w:rsidP="00D03EAA">
      <w:pPr>
        <w:pStyle w:val="ParagraphStyle"/>
        <w:widowControl/>
        <w:numPr>
          <w:ilvl w:val="1"/>
          <w:numId w:val="7"/>
        </w:numPr>
        <w:jc w:val="both"/>
        <w:rPr>
          <w:rFonts w:ascii="Calibri" w:hAnsi="Calibri" w:cs="Calibri"/>
          <w:sz w:val="20"/>
          <w:szCs w:val="20"/>
        </w:rPr>
      </w:pPr>
      <w:r>
        <w:rPr>
          <w:rFonts w:ascii="Calibri" w:hAnsi="Calibri" w:cs="Calibri"/>
          <w:color w:val="000000"/>
          <w:sz w:val="20"/>
          <w:szCs w:val="20"/>
        </w:rPr>
        <w:t>O fornecedor será imediatamente informado pelo sistema do recebimento de seu lance.</w:t>
      </w:r>
      <w:r>
        <w:rPr>
          <w:rFonts w:ascii="Calibri" w:hAnsi="Calibri" w:cs="Calibri"/>
          <w:sz w:val="20"/>
          <w:szCs w:val="20"/>
        </w:rPr>
        <w:t xml:space="preserve"> </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Caso o interessado não apresente lances, concorrerá com o valor de sua proposta.</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Imediatamente após o término do prazo estabelecido para a fase de lances, haverá o seu encerramento, com o ordenamento e divulgação dos lances, pelo sistema, em ordem crescente de classificação.</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O encerramento da fase de lances ocorrerá de forma automática pontualmente no horário indicado, sem qualquer possibilidade de prorrogação e não havendo tempo aleatório ou mecanismo similar.</w:t>
      </w:r>
    </w:p>
    <w:p w:rsidR="00FF3B8F" w:rsidRDefault="00FF3B8F" w:rsidP="00FF3B8F">
      <w:pPr>
        <w:pStyle w:val="ParagraphStyle"/>
        <w:jc w:val="both"/>
        <w:rPr>
          <w:rFonts w:ascii="Calibri" w:hAnsi="Calibri" w:cs="Calibri"/>
          <w:color w:val="000000"/>
          <w:sz w:val="20"/>
          <w:szCs w:val="20"/>
        </w:rPr>
      </w:pPr>
    </w:p>
    <w:p w:rsidR="00FF3B8F" w:rsidRDefault="00FF3B8F" w:rsidP="00D03EAA">
      <w:pPr>
        <w:pStyle w:val="ParagraphStyle"/>
        <w:widowControl/>
        <w:numPr>
          <w:ilvl w:val="0"/>
          <w:numId w:val="7"/>
        </w:numPr>
        <w:shd w:val="clear" w:color="auto" w:fill="D9D9D9"/>
        <w:jc w:val="both"/>
        <w:rPr>
          <w:rFonts w:ascii="Calibri" w:hAnsi="Calibri" w:cs="Calibri"/>
          <w:b/>
          <w:bCs/>
          <w:sz w:val="22"/>
          <w:szCs w:val="22"/>
        </w:rPr>
      </w:pPr>
      <w:r>
        <w:rPr>
          <w:rFonts w:ascii="Calibri" w:hAnsi="Calibri" w:cs="Calibri"/>
          <w:b/>
          <w:bCs/>
          <w:sz w:val="22"/>
          <w:szCs w:val="22"/>
        </w:rPr>
        <w:t>DO JULGAMENTO DAS PROPOSTAS DE PREÇO</w:t>
      </w:r>
    </w:p>
    <w:p w:rsidR="00FF3B8F" w:rsidRDefault="00FF3B8F" w:rsidP="00FF3B8F">
      <w:pPr>
        <w:pStyle w:val="ParagraphStyle"/>
        <w:jc w:val="both"/>
        <w:rPr>
          <w:rFonts w:ascii="Calibri" w:hAnsi="Calibri" w:cs="Calibri"/>
          <w:color w:val="000000"/>
          <w:sz w:val="22"/>
          <w:szCs w:val="22"/>
        </w:rPr>
      </w:pP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Encerrada o procedimento de envio de lances, será verificada a conformidade da proposta</w:t>
      </w:r>
      <w:r>
        <w:rPr>
          <w:rFonts w:ascii="Calibri" w:hAnsi="Calibri" w:cs="Calibri"/>
          <w:color w:val="000000"/>
          <w:sz w:val="20"/>
          <w:szCs w:val="20"/>
        </w:rPr>
        <w:br/>
        <w:t>classificada em primeiro lugar quanto à adequação do objeto e à compatibilidade do preço em relação ao estipulado para a contratação, conforme o Termo de Referência em anexo.</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sz w:val="20"/>
          <w:szCs w:val="20"/>
        </w:rPr>
        <w:t xml:space="preserve">Definido o resultado do julgamento, quando a proposta do primeiro colocado permanecer acima do preço máximo definido para a contratação, o órgão ou a entidade </w:t>
      </w:r>
      <w:r>
        <w:rPr>
          <w:rFonts w:ascii="Calibri" w:hAnsi="Calibri" w:cs="Calibri"/>
          <w:color w:val="000000"/>
          <w:sz w:val="20"/>
          <w:szCs w:val="20"/>
        </w:rPr>
        <w:t>poderá haver a negociação de condições mais vantajosas.</w:t>
      </w:r>
    </w:p>
    <w:p w:rsidR="00FF3B8F" w:rsidRDefault="00FF3B8F" w:rsidP="00D03EAA">
      <w:pPr>
        <w:pStyle w:val="ParagraphStyle"/>
        <w:widowControl/>
        <w:numPr>
          <w:ilvl w:val="2"/>
          <w:numId w:val="7"/>
        </w:numPr>
        <w:jc w:val="both"/>
        <w:rPr>
          <w:rFonts w:ascii="Calibri" w:hAnsi="Calibri" w:cs="Calibri"/>
          <w:sz w:val="20"/>
          <w:szCs w:val="20"/>
        </w:rPr>
      </w:pPr>
      <w:r>
        <w:rPr>
          <w:rFonts w:ascii="Calibri" w:hAnsi="Calibri" w:cs="Calibri"/>
          <w:sz w:val="20"/>
          <w:szCs w:val="20"/>
        </w:rPr>
        <w:t>Neste caso, 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rsidR="00FF3B8F" w:rsidRDefault="00FF3B8F" w:rsidP="00D03EAA">
      <w:pPr>
        <w:pStyle w:val="ParagraphStyle"/>
        <w:widowControl/>
        <w:numPr>
          <w:ilvl w:val="2"/>
          <w:numId w:val="7"/>
        </w:numPr>
        <w:jc w:val="both"/>
        <w:rPr>
          <w:rFonts w:ascii="Calibri" w:hAnsi="Calibri" w:cs="Calibri"/>
          <w:sz w:val="20"/>
          <w:szCs w:val="20"/>
        </w:rPr>
      </w:pPr>
      <w:r>
        <w:rPr>
          <w:rFonts w:ascii="Calibri" w:hAnsi="Calibri" w:cs="Calibri"/>
          <w:sz w:val="20"/>
          <w:szCs w:val="20"/>
        </w:rPr>
        <w:t>Concluída a negociação, se houver, o resultado será registrado na ata do procedimento, devendo esta ser anexada aos autos do processo de contratação.</w:t>
      </w:r>
    </w:p>
    <w:p w:rsidR="00FF3B8F" w:rsidRDefault="00FF3B8F" w:rsidP="00D03EAA">
      <w:pPr>
        <w:pStyle w:val="ParagraphStyle"/>
        <w:widowControl/>
        <w:numPr>
          <w:ilvl w:val="1"/>
          <w:numId w:val="7"/>
        </w:numPr>
        <w:jc w:val="both"/>
        <w:rPr>
          <w:rFonts w:ascii="Calibri" w:hAnsi="Calibri" w:cs="Calibri"/>
          <w:sz w:val="20"/>
          <w:szCs w:val="20"/>
        </w:rPr>
      </w:pPr>
      <w:r>
        <w:rPr>
          <w:rFonts w:ascii="Calibri" w:hAnsi="Calibri" w:cs="Calibri"/>
          <w:sz w:val="20"/>
          <w:szCs w:val="20"/>
        </w:rPr>
        <w:t xml:space="preserve">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rsidR="00FF3B8F" w:rsidRDefault="00FF3B8F" w:rsidP="00D03EAA">
      <w:pPr>
        <w:pStyle w:val="ParagraphStyle"/>
        <w:widowControl/>
        <w:numPr>
          <w:ilvl w:val="1"/>
          <w:numId w:val="7"/>
        </w:numPr>
        <w:jc w:val="both"/>
        <w:rPr>
          <w:rFonts w:ascii="Calibri" w:hAnsi="Calibri" w:cs="Calibri"/>
          <w:sz w:val="20"/>
          <w:szCs w:val="20"/>
        </w:rPr>
      </w:pPr>
      <w:r>
        <w:rPr>
          <w:rFonts w:ascii="Calibri" w:hAnsi="Calibri" w:cs="Calibri"/>
          <w:sz w:val="20"/>
          <w:szCs w:val="20"/>
        </w:rPr>
        <w:t xml:space="preserve"> Definida a proposta vencedora, a </w:t>
      </w:r>
      <w:r>
        <w:rPr>
          <w:rFonts w:ascii="Calibri" w:hAnsi="Calibri" w:cs="Calibri"/>
          <w:color w:val="000000"/>
          <w:sz w:val="20"/>
          <w:szCs w:val="20"/>
        </w:rPr>
        <w:t>Prefeitura Municipal</w:t>
      </w:r>
      <w:r>
        <w:rPr>
          <w:rFonts w:ascii="Calibri" w:hAnsi="Calibri" w:cs="Calibri"/>
          <w:sz w:val="20"/>
          <w:szCs w:val="20"/>
        </w:rPr>
        <w:t xml:space="preserve"> deverá solicitar, por meio do sistema, o envio da proposta e, se necessário, dos documentos complementares, adequada ao último lance ofertado pelo vencedor.</w:t>
      </w:r>
    </w:p>
    <w:p w:rsidR="00FF3B8F" w:rsidRDefault="00FF3B8F" w:rsidP="00D03EAA">
      <w:pPr>
        <w:pStyle w:val="ParagraphStyle"/>
        <w:widowControl/>
        <w:numPr>
          <w:ilvl w:val="2"/>
          <w:numId w:val="7"/>
        </w:numPr>
        <w:jc w:val="both"/>
        <w:rPr>
          <w:rFonts w:ascii="Calibri" w:hAnsi="Calibri" w:cs="Calibri"/>
          <w:sz w:val="20"/>
          <w:szCs w:val="20"/>
        </w:rPr>
      </w:pPr>
      <w:r>
        <w:rPr>
          <w:rFonts w:ascii="Calibri" w:hAnsi="Calibri" w:cs="Calibri"/>
          <w:sz w:val="20"/>
          <w:szCs w:val="20"/>
        </w:rPr>
        <w:t xml:space="preserve"> No caso de contratação em que o procedimento exija apresentação de planilhas com indicação dos quantitativos e dos custos unitários ou de custos e formação de preços, esta deverá ser encaminhada pelo sistema com os respectivos valores readequados à proposta vencedora.</w:t>
      </w:r>
    </w:p>
    <w:p w:rsidR="00FF3B8F" w:rsidRDefault="00FF3B8F" w:rsidP="00FF3B8F">
      <w:pPr>
        <w:pStyle w:val="ParagraphStyle"/>
        <w:jc w:val="both"/>
        <w:rPr>
          <w:rFonts w:ascii="Calibri" w:hAnsi="Calibri" w:cs="Calibri"/>
          <w:color w:val="000000"/>
          <w:sz w:val="22"/>
          <w:szCs w:val="22"/>
        </w:rPr>
      </w:pPr>
    </w:p>
    <w:p w:rsidR="00FF3B8F" w:rsidRDefault="00FF3B8F" w:rsidP="00D03EAA">
      <w:pPr>
        <w:pStyle w:val="ParagraphStyle"/>
        <w:widowControl/>
        <w:numPr>
          <w:ilvl w:val="0"/>
          <w:numId w:val="7"/>
        </w:numPr>
        <w:shd w:val="clear" w:color="auto" w:fill="D9D9D9"/>
        <w:jc w:val="both"/>
        <w:rPr>
          <w:rFonts w:ascii="Calibri" w:hAnsi="Calibri" w:cs="Calibri"/>
          <w:b/>
          <w:bCs/>
          <w:sz w:val="22"/>
          <w:szCs w:val="22"/>
        </w:rPr>
      </w:pPr>
      <w:r>
        <w:rPr>
          <w:rFonts w:ascii="Calibri" w:hAnsi="Calibri" w:cs="Calibri"/>
          <w:b/>
          <w:bCs/>
          <w:sz w:val="22"/>
          <w:szCs w:val="22"/>
        </w:rPr>
        <w:t>HABILITAÇÃO</w:t>
      </w:r>
    </w:p>
    <w:p w:rsidR="00FF3B8F" w:rsidRDefault="00FF3B8F" w:rsidP="00FF3B8F">
      <w:pPr>
        <w:pStyle w:val="ParagraphStyle"/>
        <w:jc w:val="both"/>
        <w:rPr>
          <w:rFonts w:ascii="Calibri" w:hAnsi="Calibri" w:cs="Calibri"/>
          <w:color w:val="000000"/>
          <w:sz w:val="22"/>
          <w:szCs w:val="22"/>
        </w:rPr>
      </w:pP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Para a habilitação do fornecedor mais bem classificado serão exigidas, exclusivamente, as condições de que dispõe a Lei nº 14.133, de 2021.</w:t>
      </w:r>
    </w:p>
    <w:p w:rsidR="00FF3B8F" w:rsidRDefault="00FF3B8F" w:rsidP="00D03EAA">
      <w:pPr>
        <w:pStyle w:val="ParagraphStyle"/>
        <w:widowControl/>
        <w:numPr>
          <w:ilvl w:val="2"/>
          <w:numId w:val="7"/>
        </w:numPr>
        <w:jc w:val="both"/>
        <w:rPr>
          <w:rFonts w:ascii="Calibri" w:hAnsi="Calibri" w:cs="Calibri"/>
          <w:color w:val="000000"/>
          <w:sz w:val="20"/>
          <w:szCs w:val="20"/>
        </w:rPr>
      </w:pPr>
      <w:r>
        <w:rPr>
          <w:rFonts w:ascii="Calibri" w:hAnsi="Calibri" w:cs="Calibri"/>
          <w:color w:val="000000"/>
          <w:sz w:val="20"/>
          <w:szCs w:val="20"/>
        </w:rPr>
        <w:t xml:space="preserve">A verificação dos documentos de que trata o caput será realizada no sistema de cadastramento mantido pela Prefeitura Municipal, quando o procedimento for realizado em sistemas próprios ou outros sistemas disponíveis no mercado, assegurado aos demais participantes o direito de acesso aos dados constantes dos sistemas. </w:t>
      </w:r>
    </w:p>
    <w:p w:rsidR="00FF3B8F" w:rsidRDefault="00FF3B8F" w:rsidP="00D03EAA">
      <w:pPr>
        <w:pStyle w:val="ParagraphStyle"/>
        <w:widowControl/>
        <w:numPr>
          <w:ilvl w:val="2"/>
          <w:numId w:val="7"/>
        </w:numPr>
        <w:jc w:val="both"/>
        <w:rPr>
          <w:rFonts w:ascii="Calibri" w:hAnsi="Calibri" w:cs="Calibri"/>
          <w:sz w:val="20"/>
          <w:szCs w:val="20"/>
        </w:rPr>
      </w:pPr>
      <w:r>
        <w:rPr>
          <w:rFonts w:ascii="Calibri" w:hAnsi="Calibri" w:cs="Calibri"/>
          <w:sz w:val="20"/>
          <w:szCs w:val="20"/>
        </w:rPr>
        <w:t>disposto do 6.1.1 deve constar expressamente do aviso de contratação direta.</w:t>
      </w:r>
    </w:p>
    <w:p w:rsidR="00FF3B8F" w:rsidRDefault="00FF3B8F" w:rsidP="00D03EAA">
      <w:pPr>
        <w:pStyle w:val="ParagraphStyle"/>
        <w:widowControl/>
        <w:numPr>
          <w:ilvl w:val="2"/>
          <w:numId w:val="7"/>
        </w:numPr>
        <w:jc w:val="both"/>
        <w:rPr>
          <w:rFonts w:ascii="Calibri" w:hAnsi="Calibri" w:cs="Calibri"/>
          <w:sz w:val="20"/>
          <w:szCs w:val="20"/>
        </w:rPr>
      </w:pPr>
      <w:r>
        <w:rPr>
          <w:rFonts w:ascii="Calibri" w:hAnsi="Calibri" w:cs="Calibri"/>
          <w:sz w:val="20"/>
          <w:szCs w:val="20"/>
        </w:rP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rsidR="00B631B1" w:rsidRDefault="00FF3B8F" w:rsidP="00D03EAA">
      <w:pPr>
        <w:pStyle w:val="ParagraphStyle"/>
        <w:widowControl/>
        <w:numPr>
          <w:ilvl w:val="1"/>
          <w:numId w:val="7"/>
        </w:numPr>
        <w:jc w:val="both"/>
        <w:rPr>
          <w:rFonts w:ascii="Calibri" w:hAnsi="Calibri" w:cs="Calibri"/>
          <w:sz w:val="20"/>
          <w:szCs w:val="20"/>
        </w:rPr>
      </w:pPr>
      <w:r>
        <w:rPr>
          <w:rFonts w:ascii="Calibri" w:hAnsi="Calibri" w:cs="Calibri"/>
          <w:sz w:val="20"/>
          <w:szCs w:val="20"/>
        </w:rP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w:t>
      </w:r>
    </w:p>
    <w:p w:rsidR="00B631B1" w:rsidRDefault="00B631B1" w:rsidP="00B631B1">
      <w:pPr>
        <w:pStyle w:val="ParagraphStyle"/>
        <w:widowControl/>
        <w:jc w:val="both"/>
        <w:rPr>
          <w:rFonts w:ascii="Calibri" w:hAnsi="Calibri" w:cs="Calibri"/>
          <w:sz w:val="20"/>
          <w:szCs w:val="20"/>
        </w:rPr>
      </w:pPr>
    </w:p>
    <w:p w:rsidR="00FF3B8F" w:rsidRDefault="00FF3B8F" w:rsidP="00B631B1">
      <w:pPr>
        <w:pStyle w:val="ParagraphStyle"/>
        <w:widowControl/>
        <w:jc w:val="both"/>
        <w:rPr>
          <w:rFonts w:ascii="Calibri" w:hAnsi="Calibri" w:cs="Calibri"/>
          <w:sz w:val="20"/>
          <w:szCs w:val="20"/>
        </w:rPr>
      </w:pPr>
      <w:r>
        <w:rPr>
          <w:rFonts w:ascii="Calibri" w:hAnsi="Calibri" w:cs="Calibri"/>
          <w:sz w:val="20"/>
          <w:szCs w:val="20"/>
        </w:rPr>
        <w:t xml:space="preserve">da regularidade fiscal federal, estadual, municipal, social e trabalhista e, das pessoas físicas, a quitação com a Fazenda Federal, Estadual e Municipal. </w:t>
      </w:r>
    </w:p>
    <w:p w:rsidR="00FF3B8F" w:rsidRDefault="00FF3B8F" w:rsidP="00D03EAA">
      <w:pPr>
        <w:pStyle w:val="ParagraphStyle"/>
        <w:widowControl/>
        <w:numPr>
          <w:ilvl w:val="1"/>
          <w:numId w:val="7"/>
        </w:numPr>
        <w:jc w:val="both"/>
        <w:rPr>
          <w:rFonts w:ascii="Calibri" w:hAnsi="Calibri" w:cs="Calibri"/>
          <w:sz w:val="20"/>
          <w:szCs w:val="20"/>
        </w:rPr>
      </w:pPr>
      <w:r>
        <w:rPr>
          <w:rFonts w:ascii="Calibri" w:hAnsi="Calibri" w:cs="Calibri"/>
          <w:sz w:val="20"/>
          <w:szCs w:val="20"/>
        </w:rPr>
        <w:t>Constatado o atendimento às exigências estabelecidas no item 3.2, o fornecedor será habilitado.</w:t>
      </w:r>
    </w:p>
    <w:p w:rsidR="00FF3B8F" w:rsidRDefault="00FF3B8F" w:rsidP="00D03EAA">
      <w:pPr>
        <w:pStyle w:val="ParagraphStyle"/>
        <w:widowControl/>
        <w:numPr>
          <w:ilvl w:val="1"/>
          <w:numId w:val="7"/>
        </w:numPr>
        <w:jc w:val="both"/>
        <w:rPr>
          <w:rFonts w:ascii="Calibri" w:hAnsi="Calibri" w:cs="Calibri"/>
          <w:sz w:val="20"/>
          <w:szCs w:val="20"/>
        </w:rPr>
      </w:pPr>
      <w:r>
        <w:rPr>
          <w:rFonts w:ascii="Calibri" w:hAnsi="Calibri" w:cs="Calibri"/>
          <w:color w:val="000000"/>
          <w:sz w:val="20"/>
          <w:szCs w:val="20"/>
        </w:rPr>
        <w:t xml:space="preserve">Na hipótese </w:t>
      </w:r>
      <w:r>
        <w:rPr>
          <w:rFonts w:ascii="Calibri" w:hAnsi="Calibri" w:cs="Calibri"/>
          <w:sz w:val="20"/>
          <w:szCs w:val="20"/>
        </w:rPr>
        <w:t>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rsidR="00FF3B8F" w:rsidRDefault="00FF3B8F" w:rsidP="00FF3B8F">
      <w:pPr>
        <w:pStyle w:val="ParagraphStyle"/>
        <w:jc w:val="both"/>
        <w:rPr>
          <w:rFonts w:ascii="Calibri" w:hAnsi="Calibri" w:cs="Calibri"/>
          <w:color w:val="000000"/>
          <w:sz w:val="20"/>
          <w:szCs w:val="20"/>
        </w:rPr>
      </w:pPr>
    </w:p>
    <w:p w:rsidR="00FF3B8F" w:rsidRDefault="00FF3B8F" w:rsidP="00D03EAA">
      <w:pPr>
        <w:pStyle w:val="ParagraphStyle"/>
        <w:widowControl/>
        <w:numPr>
          <w:ilvl w:val="0"/>
          <w:numId w:val="7"/>
        </w:numPr>
        <w:shd w:val="clear" w:color="auto" w:fill="D9D9D9"/>
        <w:jc w:val="both"/>
        <w:rPr>
          <w:rFonts w:ascii="Calibri" w:hAnsi="Calibri" w:cs="Calibri"/>
          <w:b/>
          <w:bCs/>
          <w:sz w:val="22"/>
          <w:szCs w:val="22"/>
        </w:rPr>
      </w:pPr>
      <w:r>
        <w:rPr>
          <w:rFonts w:ascii="Calibri" w:hAnsi="Calibri" w:cs="Calibri"/>
          <w:b/>
          <w:bCs/>
          <w:sz w:val="22"/>
          <w:szCs w:val="22"/>
        </w:rPr>
        <w:t>PROCEDIMENTO FRACASSADO OU DESERTO</w:t>
      </w:r>
    </w:p>
    <w:p w:rsidR="00FF3B8F" w:rsidRDefault="00FF3B8F" w:rsidP="00FF3B8F">
      <w:pPr>
        <w:pStyle w:val="ParagraphStyle"/>
        <w:jc w:val="both"/>
        <w:rPr>
          <w:rFonts w:ascii="Calibri" w:hAnsi="Calibri" w:cs="Calibri"/>
          <w:sz w:val="22"/>
          <w:szCs w:val="22"/>
        </w:rPr>
      </w:pP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 xml:space="preserve">No caso de o procedimento restar fracassado, o órgão ou entidade poderá: </w:t>
      </w:r>
    </w:p>
    <w:p w:rsidR="00FF3B8F" w:rsidRDefault="00FF3B8F" w:rsidP="00D03EAA">
      <w:pPr>
        <w:pStyle w:val="ParagraphStyle"/>
        <w:widowControl/>
        <w:numPr>
          <w:ilvl w:val="2"/>
          <w:numId w:val="7"/>
        </w:numPr>
        <w:jc w:val="both"/>
        <w:rPr>
          <w:rFonts w:ascii="Calibri" w:hAnsi="Calibri" w:cs="Calibri"/>
          <w:color w:val="000000"/>
          <w:sz w:val="20"/>
          <w:szCs w:val="20"/>
        </w:rPr>
      </w:pPr>
      <w:r>
        <w:rPr>
          <w:rFonts w:ascii="Calibri" w:hAnsi="Calibri" w:cs="Calibri"/>
          <w:color w:val="000000"/>
          <w:sz w:val="20"/>
          <w:szCs w:val="20"/>
        </w:rPr>
        <w:t xml:space="preserve">Republicar o procedimento; </w:t>
      </w:r>
    </w:p>
    <w:p w:rsidR="00FF3B8F" w:rsidRDefault="00FF3B8F" w:rsidP="00D03EAA">
      <w:pPr>
        <w:pStyle w:val="ParagraphStyle"/>
        <w:widowControl/>
        <w:numPr>
          <w:ilvl w:val="2"/>
          <w:numId w:val="7"/>
        </w:numPr>
        <w:jc w:val="both"/>
        <w:rPr>
          <w:rFonts w:ascii="Calibri" w:hAnsi="Calibri" w:cs="Calibri"/>
          <w:color w:val="000000"/>
          <w:sz w:val="20"/>
          <w:szCs w:val="20"/>
        </w:rPr>
      </w:pPr>
      <w:r>
        <w:rPr>
          <w:rFonts w:ascii="Calibri" w:hAnsi="Calibri" w:cs="Calibri"/>
          <w:color w:val="000000"/>
          <w:sz w:val="20"/>
          <w:szCs w:val="20"/>
        </w:rPr>
        <w:t xml:space="preserve">Rixar prazo para que os fornecedores interessados possam adequar as suas propostas ou sua situação no que se refere à habilitação; ou </w:t>
      </w:r>
    </w:p>
    <w:p w:rsidR="00FF3B8F" w:rsidRDefault="00FF3B8F" w:rsidP="00D03EAA">
      <w:pPr>
        <w:pStyle w:val="ParagraphStyle"/>
        <w:widowControl/>
        <w:numPr>
          <w:ilvl w:val="2"/>
          <w:numId w:val="7"/>
        </w:numPr>
        <w:jc w:val="both"/>
        <w:rPr>
          <w:rFonts w:ascii="Calibri" w:hAnsi="Calibri" w:cs="Calibri"/>
          <w:color w:val="000000"/>
          <w:sz w:val="20"/>
          <w:szCs w:val="20"/>
        </w:rPr>
      </w:pPr>
      <w:r>
        <w:rPr>
          <w:rFonts w:ascii="Calibri" w:hAnsi="Calibri" w:cs="Calibri"/>
          <w:color w:val="000000"/>
          <w:sz w:val="20"/>
          <w:szCs w:val="20"/>
        </w:rP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rsidR="00FF3B8F" w:rsidRDefault="00FF3B8F" w:rsidP="00FF3B8F">
      <w:pPr>
        <w:pStyle w:val="ParagraphStyle"/>
        <w:jc w:val="both"/>
        <w:rPr>
          <w:rFonts w:ascii="Calibri" w:hAnsi="Calibri" w:cs="Calibri"/>
          <w:sz w:val="22"/>
          <w:szCs w:val="22"/>
        </w:rPr>
      </w:pPr>
    </w:p>
    <w:p w:rsidR="00FF3B8F" w:rsidRDefault="00FF3B8F" w:rsidP="00D03EAA">
      <w:pPr>
        <w:pStyle w:val="ParagraphStyle"/>
        <w:widowControl/>
        <w:numPr>
          <w:ilvl w:val="0"/>
          <w:numId w:val="7"/>
        </w:numPr>
        <w:shd w:val="clear" w:color="auto" w:fill="D9D9D9"/>
        <w:jc w:val="both"/>
        <w:rPr>
          <w:rFonts w:ascii="Calibri" w:hAnsi="Calibri" w:cs="Calibri"/>
          <w:b/>
          <w:bCs/>
          <w:sz w:val="22"/>
          <w:szCs w:val="22"/>
        </w:rPr>
      </w:pPr>
      <w:r>
        <w:rPr>
          <w:rFonts w:ascii="Calibri" w:hAnsi="Calibri" w:cs="Calibri"/>
          <w:b/>
          <w:bCs/>
          <w:sz w:val="22"/>
          <w:szCs w:val="22"/>
        </w:rPr>
        <w:t>DOCUMENTOS PARA HABILITAÇÃO</w:t>
      </w:r>
    </w:p>
    <w:p w:rsidR="00FF3B8F" w:rsidRDefault="00FF3B8F" w:rsidP="00FF3B8F">
      <w:pPr>
        <w:pStyle w:val="ParagraphStyle"/>
        <w:jc w:val="both"/>
        <w:rPr>
          <w:rFonts w:ascii="Calibri" w:hAnsi="Calibri" w:cs="Calibri"/>
          <w:color w:val="000000"/>
          <w:sz w:val="22"/>
          <w:szCs w:val="22"/>
        </w:rPr>
      </w:pP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Regularidade fiscal, social e trabalhista:</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Prova de inscrição no Cadastro Nacional de Pessoas Jurídicas ou no Cadastro de Pessoas Físicas, conforme o caso.</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Prova de regularidade fiscal perante a Fazenda Nacional, mediante apresentação de certidão expedida pela Secretaria da Receita Federal do Brasil (RFB).</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Prova de regularidade com o Fundo de Garantia do Tempo de Serviço (FGTS).</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Prova de inexistência de débitos inadimplidos perante a Justiça do Trabalho, mediante a apresentação de certidão negativa ou positiva com efeito de negativa.</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Prova de inscrição no cadastro de contribuintes estadual e/ou municipal, relativo ao domicílio ou sede do fornecedor, pertinente ao seu ramo de atividade e compatível com o objeto contratual.</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Prova de regularidade com a Fazenda Estadual e Municipal do domicílio ou sede do fornecedor, relativa à atividade em cujo exercício contrata ou concorre.</w:t>
      </w: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Caso o fornecedor seja considerado isento dos tributos estaduais ou municipais relacionados ao objeto contratual, deverá comprovar tal condição mediante apresentação de declaração da Fazenda respectiva do seu domicílio ou sede, ou outra equivalente, na forma da lei.</w:t>
      </w:r>
    </w:p>
    <w:p w:rsidR="00FF3B8F" w:rsidRDefault="00FF3B8F" w:rsidP="00FF3B8F">
      <w:pPr>
        <w:pStyle w:val="ParagraphStyle"/>
        <w:jc w:val="both"/>
        <w:rPr>
          <w:rFonts w:ascii="Calibri" w:hAnsi="Calibri" w:cs="Calibri"/>
          <w:color w:val="000000"/>
          <w:sz w:val="22"/>
          <w:szCs w:val="22"/>
        </w:rPr>
      </w:pPr>
    </w:p>
    <w:p w:rsidR="00FF3B8F" w:rsidRDefault="00FF3B8F" w:rsidP="00D03EAA">
      <w:pPr>
        <w:pStyle w:val="ParagraphStyle"/>
        <w:widowControl/>
        <w:numPr>
          <w:ilvl w:val="0"/>
          <w:numId w:val="7"/>
        </w:numPr>
        <w:shd w:val="clear" w:color="auto" w:fill="D9D9D9"/>
        <w:jc w:val="both"/>
        <w:rPr>
          <w:rFonts w:ascii="Calibri" w:hAnsi="Calibri" w:cs="Calibri"/>
          <w:b/>
          <w:bCs/>
          <w:sz w:val="22"/>
          <w:szCs w:val="22"/>
        </w:rPr>
      </w:pPr>
      <w:r>
        <w:rPr>
          <w:rFonts w:ascii="Calibri" w:hAnsi="Calibri" w:cs="Calibri"/>
          <w:b/>
          <w:bCs/>
          <w:sz w:val="22"/>
          <w:szCs w:val="22"/>
        </w:rPr>
        <w:t xml:space="preserve">DA ADJUDICAÇÃO E DA HOMOLOGAÇÃO </w:t>
      </w:r>
    </w:p>
    <w:p w:rsidR="00FF3B8F" w:rsidRDefault="00FF3B8F" w:rsidP="00FF3B8F">
      <w:pPr>
        <w:pStyle w:val="ParagraphStyle"/>
        <w:jc w:val="both"/>
        <w:rPr>
          <w:rFonts w:ascii="Calibri" w:hAnsi="Calibri" w:cs="Calibri"/>
          <w:color w:val="000000"/>
          <w:sz w:val="22"/>
          <w:szCs w:val="22"/>
        </w:rPr>
      </w:pP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Encerradas a etapa de julgamento e de habilitação, o processo será encaminhado à autoridade superior para adjudicação do objeto e homologação do procedimento, observado, no que couber, o disposto no art. 71 da Lei nº 14.133, de 2021.</w:t>
      </w:r>
    </w:p>
    <w:p w:rsidR="00B631B1" w:rsidRDefault="00B631B1" w:rsidP="00B631B1">
      <w:pPr>
        <w:pStyle w:val="ParagraphStyle"/>
        <w:widowControl/>
        <w:jc w:val="both"/>
        <w:rPr>
          <w:rFonts w:ascii="Calibri" w:hAnsi="Calibri" w:cs="Calibri"/>
          <w:color w:val="000000"/>
          <w:sz w:val="20"/>
          <w:szCs w:val="20"/>
        </w:rPr>
      </w:pPr>
    </w:p>
    <w:p w:rsidR="00B631B1" w:rsidRDefault="00B631B1" w:rsidP="00B631B1">
      <w:pPr>
        <w:pStyle w:val="ParagraphStyle"/>
        <w:widowControl/>
        <w:jc w:val="both"/>
        <w:rPr>
          <w:rFonts w:ascii="Calibri" w:hAnsi="Calibri" w:cs="Calibri"/>
          <w:color w:val="000000"/>
          <w:sz w:val="20"/>
          <w:szCs w:val="20"/>
        </w:rPr>
      </w:pPr>
    </w:p>
    <w:p w:rsidR="00B631B1" w:rsidRDefault="00B631B1" w:rsidP="00B631B1">
      <w:pPr>
        <w:pStyle w:val="ParagraphStyle"/>
        <w:widowControl/>
        <w:jc w:val="both"/>
        <w:rPr>
          <w:rFonts w:ascii="Calibri" w:hAnsi="Calibri" w:cs="Calibri"/>
          <w:color w:val="000000"/>
          <w:sz w:val="20"/>
          <w:szCs w:val="20"/>
        </w:rPr>
      </w:pPr>
    </w:p>
    <w:p w:rsidR="00B631B1" w:rsidRDefault="00B631B1" w:rsidP="00B631B1">
      <w:pPr>
        <w:pStyle w:val="ParagraphStyle"/>
        <w:widowControl/>
        <w:jc w:val="both"/>
        <w:rPr>
          <w:rFonts w:ascii="Calibri" w:hAnsi="Calibri" w:cs="Calibri"/>
          <w:color w:val="000000"/>
          <w:sz w:val="20"/>
          <w:szCs w:val="20"/>
        </w:rPr>
      </w:pPr>
    </w:p>
    <w:p w:rsidR="00B631B1" w:rsidRDefault="00B631B1" w:rsidP="00B631B1">
      <w:pPr>
        <w:pStyle w:val="ParagraphStyle"/>
        <w:widowControl/>
        <w:jc w:val="both"/>
        <w:rPr>
          <w:rFonts w:ascii="Calibri" w:hAnsi="Calibri" w:cs="Calibri"/>
          <w:color w:val="000000"/>
          <w:sz w:val="20"/>
          <w:szCs w:val="20"/>
        </w:rPr>
      </w:pPr>
    </w:p>
    <w:p w:rsidR="00B631B1" w:rsidRDefault="00B631B1" w:rsidP="00B631B1">
      <w:pPr>
        <w:pStyle w:val="ParagraphStyle"/>
        <w:widowControl/>
        <w:jc w:val="both"/>
        <w:rPr>
          <w:rFonts w:ascii="Calibri" w:hAnsi="Calibri" w:cs="Calibri"/>
          <w:color w:val="000000"/>
          <w:sz w:val="20"/>
          <w:szCs w:val="20"/>
        </w:rPr>
      </w:pPr>
    </w:p>
    <w:p w:rsidR="00B631B1" w:rsidRDefault="00B631B1" w:rsidP="00B631B1">
      <w:pPr>
        <w:pStyle w:val="ParagraphStyle"/>
        <w:widowControl/>
        <w:jc w:val="both"/>
        <w:rPr>
          <w:rFonts w:ascii="Calibri" w:hAnsi="Calibri" w:cs="Calibri"/>
          <w:color w:val="000000"/>
          <w:sz w:val="20"/>
          <w:szCs w:val="20"/>
        </w:rPr>
      </w:pPr>
    </w:p>
    <w:p w:rsidR="00B631B1" w:rsidRDefault="00B631B1" w:rsidP="00B631B1">
      <w:pPr>
        <w:pStyle w:val="ParagraphStyle"/>
        <w:widowControl/>
        <w:jc w:val="both"/>
        <w:rPr>
          <w:rFonts w:ascii="Calibri" w:hAnsi="Calibri" w:cs="Calibri"/>
          <w:color w:val="000000"/>
          <w:sz w:val="20"/>
          <w:szCs w:val="20"/>
        </w:rPr>
      </w:pPr>
    </w:p>
    <w:p w:rsidR="00B631B1" w:rsidRDefault="00B631B1" w:rsidP="00B631B1">
      <w:pPr>
        <w:pStyle w:val="ParagraphStyle"/>
        <w:widowControl/>
        <w:jc w:val="both"/>
        <w:rPr>
          <w:rFonts w:ascii="Calibri" w:hAnsi="Calibri" w:cs="Calibri"/>
          <w:color w:val="000000"/>
          <w:sz w:val="20"/>
          <w:szCs w:val="20"/>
        </w:rPr>
      </w:pPr>
    </w:p>
    <w:p w:rsidR="00B631B1" w:rsidRDefault="00B631B1" w:rsidP="00B631B1">
      <w:pPr>
        <w:pStyle w:val="ParagraphStyle"/>
        <w:widowControl/>
        <w:jc w:val="both"/>
        <w:rPr>
          <w:rFonts w:ascii="Calibri" w:hAnsi="Calibri" w:cs="Calibri"/>
          <w:color w:val="000000"/>
          <w:sz w:val="20"/>
          <w:szCs w:val="20"/>
        </w:rPr>
      </w:pPr>
    </w:p>
    <w:p w:rsidR="00FF3B8F" w:rsidRDefault="00FF3B8F" w:rsidP="00FF3B8F">
      <w:pPr>
        <w:pStyle w:val="ParagraphStyle"/>
        <w:jc w:val="both"/>
        <w:rPr>
          <w:rFonts w:ascii="Calibri" w:hAnsi="Calibri" w:cs="Calibri"/>
          <w:color w:val="000000"/>
          <w:sz w:val="22"/>
          <w:szCs w:val="22"/>
        </w:rPr>
      </w:pPr>
    </w:p>
    <w:p w:rsidR="00FF3B8F" w:rsidRDefault="00FF3B8F" w:rsidP="00D03EAA">
      <w:pPr>
        <w:pStyle w:val="ParagraphStyle"/>
        <w:widowControl/>
        <w:numPr>
          <w:ilvl w:val="0"/>
          <w:numId w:val="7"/>
        </w:numPr>
        <w:shd w:val="clear" w:color="auto" w:fill="D9D9D9"/>
        <w:jc w:val="both"/>
        <w:rPr>
          <w:rFonts w:ascii="Calibri" w:hAnsi="Calibri" w:cs="Calibri"/>
          <w:b/>
          <w:bCs/>
          <w:sz w:val="22"/>
          <w:szCs w:val="22"/>
        </w:rPr>
      </w:pPr>
      <w:r>
        <w:rPr>
          <w:rFonts w:ascii="Calibri" w:hAnsi="Calibri" w:cs="Calibri"/>
          <w:b/>
          <w:bCs/>
          <w:sz w:val="22"/>
          <w:szCs w:val="22"/>
        </w:rPr>
        <w:lastRenderedPageBreak/>
        <w:t>SANÇÕES</w:t>
      </w:r>
    </w:p>
    <w:p w:rsidR="00FF3B8F" w:rsidRDefault="00FF3B8F" w:rsidP="00FF3B8F">
      <w:pPr>
        <w:pStyle w:val="ParagraphStyle"/>
        <w:jc w:val="both"/>
        <w:rPr>
          <w:rFonts w:ascii="Calibri" w:hAnsi="Calibri" w:cs="Calibri"/>
          <w:sz w:val="22"/>
          <w:szCs w:val="22"/>
        </w:rPr>
      </w:pPr>
    </w:p>
    <w:p w:rsidR="00FF3B8F" w:rsidRDefault="00FF3B8F" w:rsidP="00D03EAA">
      <w:pPr>
        <w:pStyle w:val="ParagraphStyle"/>
        <w:widowControl/>
        <w:numPr>
          <w:ilvl w:val="1"/>
          <w:numId w:val="7"/>
        </w:numPr>
        <w:jc w:val="both"/>
        <w:rPr>
          <w:rFonts w:ascii="Calibri" w:hAnsi="Calibri" w:cs="Calibri"/>
          <w:color w:val="000000"/>
          <w:sz w:val="20"/>
          <w:szCs w:val="20"/>
        </w:rPr>
      </w:pPr>
      <w:r>
        <w:rPr>
          <w:rFonts w:ascii="Calibri" w:hAnsi="Calibri" w:cs="Calibri"/>
          <w:color w:val="000000"/>
          <w:sz w:val="20"/>
          <w:szCs w:val="20"/>
        </w:rPr>
        <w:t>fornecedor estará sujeito às sanções administrativas previstas na Lei nº 14.133, de 2021, Resolução nº 01, de 27 de março de 2023, e em outras legislações aplicáveis, sem prejuízo da eventual anulação da nota de empenho de despesa ou da rescisão do instrumento contratual.</w:t>
      </w:r>
    </w:p>
    <w:p w:rsidR="00FF3B8F" w:rsidRDefault="00FF3B8F" w:rsidP="00FF3B8F">
      <w:pPr>
        <w:pStyle w:val="ParagraphStyle"/>
        <w:jc w:val="both"/>
        <w:rPr>
          <w:rFonts w:ascii="Calibri" w:hAnsi="Calibri" w:cs="Calibri"/>
          <w:color w:val="000000"/>
          <w:sz w:val="22"/>
          <w:szCs w:val="22"/>
        </w:rPr>
      </w:pPr>
    </w:p>
    <w:p w:rsidR="00B631B1" w:rsidRDefault="00B631B1" w:rsidP="00FF3B8F">
      <w:pPr>
        <w:pStyle w:val="ParagraphStyle"/>
        <w:jc w:val="both"/>
        <w:rPr>
          <w:rFonts w:ascii="Calibri" w:hAnsi="Calibri" w:cs="Calibri"/>
          <w:b/>
          <w:bCs/>
          <w:color w:val="000000"/>
          <w:sz w:val="20"/>
          <w:szCs w:val="20"/>
        </w:rPr>
      </w:pPr>
    </w:p>
    <w:p w:rsidR="00FF3B8F" w:rsidRDefault="00FF3B8F" w:rsidP="00FF3B8F">
      <w:pPr>
        <w:pStyle w:val="ParagraphStyle"/>
        <w:jc w:val="both"/>
        <w:rPr>
          <w:rFonts w:ascii="Calibri" w:hAnsi="Calibri" w:cs="Calibri"/>
          <w:color w:val="000000"/>
          <w:sz w:val="20"/>
          <w:szCs w:val="20"/>
        </w:rPr>
      </w:pPr>
      <w:r>
        <w:rPr>
          <w:rFonts w:ascii="Calibri" w:hAnsi="Calibri" w:cs="Calibri"/>
          <w:b/>
          <w:bCs/>
          <w:color w:val="000000"/>
          <w:sz w:val="20"/>
          <w:szCs w:val="20"/>
        </w:rPr>
        <w:t>ANEXO 1 –</w:t>
      </w:r>
      <w:r>
        <w:rPr>
          <w:rFonts w:ascii="Calibri" w:hAnsi="Calibri" w:cs="Calibri"/>
          <w:color w:val="000000"/>
          <w:sz w:val="20"/>
          <w:szCs w:val="20"/>
        </w:rPr>
        <w:t xml:space="preserve"> TERMO DE REFERÊNCIA</w:t>
      </w:r>
    </w:p>
    <w:p w:rsidR="00FF3B8F" w:rsidRDefault="00FF3B8F" w:rsidP="00FF3B8F">
      <w:pPr>
        <w:pStyle w:val="ParagraphStyle"/>
        <w:jc w:val="both"/>
        <w:rPr>
          <w:rFonts w:ascii="Calibri" w:hAnsi="Calibri" w:cs="Calibri"/>
          <w:color w:val="000000"/>
          <w:sz w:val="20"/>
          <w:szCs w:val="20"/>
        </w:rPr>
      </w:pPr>
      <w:r>
        <w:rPr>
          <w:rFonts w:ascii="Calibri" w:hAnsi="Calibri" w:cs="Calibri"/>
          <w:b/>
          <w:bCs/>
          <w:color w:val="000000"/>
          <w:sz w:val="20"/>
          <w:szCs w:val="20"/>
        </w:rPr>
        <w:t>ANEXO 2 –</w:t>
      </w:r>
      <w:r>
        <w:rPr>
          <w:rFonts w:ascii="Calibri" w:hAnsi="Calibri" w:cs="Calibri"/>
          <w:color w:val="000000"/>
          <w:sz w:val="20"/>
          <w:szCs w:val="20"/>
        </w:rPr>
        <w:t xml:space="preserve"> DECLARAÇÃO UNIFICADA</w:t>
      </w:r>
    </w:p>
    <w:p w:rsidR="00FF3B8F" w:rsidRDefault="00FF3B8F" w:rsidP="00FF3B8F">
      <w:pPr>
        <w:pStyle w:val="ParagraphStyle"/>
        <w:jc w:val="both"/>
        <w:rPr>
          <w:rFonts w:ascii="Calibri" w:hAnsi="Calibri" w:cs="Calibri"/>
          <w:color w:val="000000"/>
          <w:sz w:val="20"/>
          <w:szCs w:val="20"/>
        </w:rPr>
      </w:pPr>
      <w:r>
        <w:rPr>
          <w:rFonts w:ascii="Calibri" w:hAnsi="Calibri" w:cs="Calibri"/>
          <w:b/>
          <w:bCs/>
          <w:color w:val="000000"/>
          <w:sz w:val="20"/>
          <w:szCs w:val="20"/>
        </w:rPr>
        <w:t xml:space="preserve">ANEXO 3 – </w:t>
      </w:r>
      <w:r>
        <w:rPr>
          <w:rFonts w:ascii="Calibri" w:hAnsi="Calibri" w:cs="Calibri"/>
          <w:color w:val="000000"/>
          <w:sz w:val="20"/>
          <w:szCs w:val="20"/>
        </w:rPr>
        <w:t>CONTRATO ADMINISTRATIVO</w:t>
      </w:r>
    </w:p>
    <w:p w:rsidR="00FF3B8F" w:rsidRDefault="00FF3B8F" w:rsidP="00FF3B8F">
      <w:pPr>
        <w:pStyle w:val="ParagraphStyle"/>
        <w:spacing w:after="165" w:line="252" w:lineRule="auto"/>
        <w:rPr>
          <w:rFonts w:ascii="Calibri" w:hAnsi="Calibri" w:cs="Calibri"/>
          <w:color w:val="000000"/>
          <w:sz w:val="22"/>
          <w:szCs w:val="22"/>
        </w:rPr>
      </w:pPr>
    </w:p>
    <w:p w:rsidR="00FF3B8F" w:rsidRDefault="00FF3B8F" w:rsidP="00FF3B8F">
      <w:pPr>
        <w:pStyle w:val="ParagraphStyle"/>
        <w:spacing w:line="360" w:lineRule="auto"/>
        <w:jc w:val="both"/>
        <w:rPr>
          <w:rFonts w:ascii="Calibri" w:hAnsi="Calibri" w:cs="Calibri"/>
          <w:sz w:val="20"/>
          <w:szCs w:val="20"/>
        </w:rPr>
      </w:pPr>
    </w:p>
    <w:p w:rsidR="00FF3B8F" w:rsidRDefault="00FF3B8F" w:rsidP="00FF3B8F">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lang w:val="pt-BR"/>
        </w:rPr>
        <w:t>07</w:t>
      </w:r>
      <w:r>
        <w:rPr>
          <w:rFonts w:ascii="Calibri" w:hAnsi="Calibri" w:cs="Calibri"/>
          <w:sz w:val="20"/>
          <w:szCs w:val="20"/>
        </w:rPr>
        <w:t xml:space="preserve"> de </w:t>
      </w:r>
      <w:r>
        <w:rPr>
          <w:rFonts w:ascii="Calibri" w:hAnsi="Calibri" w:cs="Calibri"/>
          <w:sz w:val="20"/>
          <w:szCs w:val="20"/>
          <w:lang w:val="pt-BR"/>
        </w:rPr>
        <w:t>agosto</w:t>
      </w:r>
      <w:r>
        <w:rPr>
          <w:rFonts w:ascii="Calibri" w:hAnsi="Calibri" w:cs="Calibri"/>
          <w:sz w:val="20"/>
          <w:szCs w:val="20"/>
        </w:rPr>
        <w:t xml:space="preserve"> de 2024.</w:t>
      </w:r>
    </w:p>
    <w:p w:rsidR="00FF3B8F" w:rsidRDefault="00FF3B8F" w:rsidP="00FF3B8F">
      <w:pPr>
        <w:pStyle w:val="ParagraphStyle"/>
        <w:spacing w:line="360" w:lineRule="auto"/>
        <w:jc w:val="center"/>
        <w:rPr>
          <w:rFonts w:ascii="Calibri" w:hAnsi="Calibri" w:cs="Calibri"/>
          <w:sz w:val="20"/>
          <w:szCs w:val="20"/>
        </w:rPr>
      </w:pPr>
    </w:p>
    <w:p w:rsidR="00FF3B8F" w:rsidRDefault="00FF3B8F" w:rsidP="00FF3B8F">
      <w:pPr>
        <w:pStyle w:val="ParagraphStyle"/>
        <w:spacing w:line="360" w:lineRule="auto"/>
        <w:jc w:val="center"/>
        <w:rPr>
          <w:rFonts w:ascii="Calibri" w:hAnsi="Calibri" w:cs="Calibri"/>
          <w:sz w:val="20"/>
          <w:szCs w:val="20"/>
        </w:rPr>
      </w:pPr>
    </w:p>
    <w:p w:rsidR="00FF3B8F" w:rsidRDefault="00FF3B8F" w:rsidP="00FF3B8F">
      <w:pPr>
        <w:pStyle w:val="ParagraphStyle"/>
        <w:spacing w:line="360" w:lineRule="auto"/>
        <w:jc w:val="center"/>
        <w:rPr>
          <w:rFonts w:ascii="Calibri" w:hAnsi="Calibri" w:cs="Calibri"/>
          <w:sz w:val="20"/>
          <w:szCs w:val="20"/>
        </w:rPr>
      </w:pPr>
    </w:p>
    <w:p w:rsidR="00FF3B8F" w:rsidRDefault="00FF3B8F" w:rsidP="00FF3B8F">
      <w:pPr>
        <w:pStyle w:val="ParagraphStyle"/>
        <w:jc w:val="center"/>
        <w:rPr>
          <w:rFonts w:ascii="Calibri" w:hAnsi="Calibri" w:cs="Calibri"/>
          <w:b/>
          <w:bCs/>
          <w:sz w:val="20"/>
          <w:szCs w:val="20"/>
        </w:rPr>
      </w:pPr>
      <w:r>
        <w:rPr>
          <w:rFonts w:ascii="Calibri" w:hAnsi="Calibri" w:cs="Calibri"/>
          <w:b/>
          <w:bCs/>
          <w:sz w:val="20"/>
          <w:szCs w:val="20"/>
        </w:rPr>
        <w:t>ANTONELY DE CASSIO ALVES DE CARVALHO</w:t>
      </w:r>
    </w:p>
    <w:p w:rsidR="00FF3B8F" w:rsidRDefault="00FF3B8F" w:rsidP="00FF3B8F">
      <w:pPr>
        <w:pStyle w:val="ParagraphStyle"/>
        <w:spacing w:after="165" w:line="252" w:lineRule="auto"/>
        <w:jc w:val="center"/>
        <w:rPr>
          <w:rFonts w:ascii="Calibri" w:hAnsi="Calibri" w:cs="Calibri"/>
          <w:color w:val="000000"/>
          <w:sz w:val="22"/>
          <w:szCs w:val="22"/>
        </w:rPr>
      </w:pPr>
      <w:r>
        <w:rPr>
          <w:rFonts w:ascii="Calibri" w:hAnsi="Calibri" w:cs="Calibri"/>
          <w:sz w:val="20"/>
          <w:szCs w:val="20"/>
        </w:rPr>
        <w:t>Prefeito Municipal</w:t>
      </w:r>
    </w:p>
    <w:p w:rsidR="00FF3B8F" w:rsidRDefault="00FF3B8F" w:rsidP="00FF3B8F">
      <w:pPr>
        <w:pStyle w:val="ParagraphStyle"/>
        <w:jc w:val="center"/>
        <w:rPr>
          <w:rFonts w:ascii="Calibri" w:hAnsi="Calibri" w:cs="Calibri"/>
          <w:b/>
          <w:bCs/>
          <w:sz w:val="22"/>
          <w:szCs w:val="22"/>
        </w:rPr>
      </w:pPr>
      <w:r>
        <w:rPr>
          <w:rFonts w:ascii="Calibri" w:hAnsi="Calibri" w:cs="Calibri"/>
          <w:color w:val="000000"/>
          <w:sz w:val="22"/>
          <w:szCs w:val="22"/>
        </w:rPr>
        <w:br w:type="page"/>
      </w:r>
      <w:r>
        <w:rPr>
          <w:rFonts w:ascii="Calibri" w:hAnsi="Calibri" w:cs="Calibri"/>
          <w:b/>
          <w:bCs/>
          <w:sz w:val="22"/>
          <w:szCs w:val="22"/>
        </w:rPr>
        <w:lastRenderedPageBreak/>
        <w:t>ANEXO 01 – TERMO DE REFERÊNCIA</w:t>
      </w:r>
    </w:p>
    <w:p w:rsidR="00FF3B8F" w:rsidRDefault="00FF3B8F" w:rsidP="00FF3B8F">
      <w:pPr>
        <w:pStyle w:val="ParagraphStyle"/>
        <w:spacing w:line="360" w:lineRule="auto"/>
        <w:jc w:val="center"/>
        <w:rPr>
          <w:rFonts w:ascii="Calibri" w:hAnsi="Calibri" w:cs="Calibri"/>
          <w:b/>
          <w:bCs/>
          <w:sz w:val="22"/>
          <w:szCs w:val="22"/>
        </w:rPr>
      </w:pPr>
      <w:r>
        <w:rPr>
          <w:rFonts w:ascii="Calibri" w:hAnsi="Calibri" w:cs="Calibri"/>
          <w:b/>
          <w:bCs/>
          <w:sz w:val="22"/>
          <w:szCs w:val="22"/>
        </w:rPr>
        <w:t>DISPENSA DE LICITAÇÃO , NA FORMA ELETRÔNICA Nº 34/2024</w:t>
      </w:r>
    </w:p>
    <w:p w:rsidR="00FF3B8F" w:rsidRDefault="00FF3B8F" w:rsidP="00FF3B8F">
      <w:pPr>
        <w:pStyle w:val="ParagraphStyle"/>
        <w:spacing w:line="360" w:lineRule="auto"/>
        <w:jc w:val="both"/>
        <w:rPr>
          <w:rFonts w:ascii="Calibri" w:hAnsi="Calibri" w:cs="Calibri"/>
          <w:color w:val="000000"/>
          <w:sz w:val="20"/>
          <w:szCs w:val="20"/>
        </w:rPr>
      </w:pPr>
    </w:p>
    <w:p w:rsidR="00FF3B8F" w:rsidRDefault="00FF3B8F" w:rsidP="00FF3B8F">
      <w:pPr>
        <w:pStyle w:val="ParagraphStyle"/>
        <w:jc w:val="center"/>
        <w:rPr>
          <w:b/>
          <w:bCs/>
          <w:sz w:val="28"/>
          <w:szCs w:val="28"/>
        </w:rPr>
      </w:pPr>
      <w:bookmarkStart w:id="3" w:name="_Hlk158664625"/>
      <w:bookmarkEnd w:id="3"/>
      <w:r>
        <w:rPr>
          <w:b/>
          <w:bCs/>
          <w:sz w:val="28"/>
          <w:szCs w:val="28"/>
        </w:rPr>
        <w:t>TERMO DE REFERENCIA</w:t>
      </w:r>
    </w:p>
    <w:p w:rsidR="00FF3B8F" w:rsidRDefault="00FF3B8F" w:rsidP="00FF3B8F">
      <w:pPr>
        <w:pStyle w:val="ParagraphStyle"/>
        <w:spacing w:after="105"/>
        <w:jc w:val="center"/>
        <w:rPr>
          <w:caps/>
          <w:color w:val="000000"/>
          <w:sz w:val="22"/>
          <w:szCs w:val="22"/>
        </w:rPr>
      </w:pPr>
      <w:r>
        <w:rPr>
          <w:color w:val="000000"/>
          <w:sz w:val="22"/>
          <w:szCs w:val="22"/>
        </w:rPr>
        <w:t xml:space="preserve">Contratação Direta </w:t>
      </w:r>
      <w:r>
        <w:rPr>
          <w:caps/>
          <w:color w:val="000000"/>
          <w:sz w:val="22"/>
          <w:szCs w:val="22"/>
        </w:rPr>
        <w:t xml:space="preserve">– </w:t>
      </w:r>
      <w:r>
        <w:rPr>
          <w:color w:val="000000"/>
          <w:sz w:val="22"/>
          <w:szCs w:val="22"/>
        </w:rPr>
        <w:t xml:space="preserve">Lei nº </w:t>
      </w:r>
      <w:r>
        <w:rPr>
          <w:caps/>
          <w:color w:val="000000"/>
          <w:sz w:val="22"/>
          <w:szCs w:val="22"/>
        </w:rPr>
        <w:t>14.133/21</w:t>
      </w:r>
    </w:p>
    <w:p w:rsidR="00FF3B8F" w:rsidRDefault="00FF3B8F" w:rsidP="00FF3B8F">
      <w:pPr>
        <w:pStyle w:val="ParagraphStyle"/>
        <w:ind w:left="570"/>
        <w:rPr>
          <w:sz w:val="20"/>
          <w:szCs w:val="20"/>
        </w:rPr>
      </w:pPr>
    </w:p>
    <w:p w:rsidR="00FF3B8F" w:rsidRDefault="00FF3B8F" w:rsidP="00FF3B8F">
      <w:pPr>
        <w:pStyle w:val="ParagraphStyle"/>
        <w:ind w:left="570"/>
        <w:rPr>
          <w:sz w:val="20"/>
          <w:szCs w:val="20"/>
        </w:rPr>
      </w:pPr>
    </w:p>
    <w:p w:rsidR="00FF3B8F" w:rsidRDefault="00FF3B8F" w:rsidP="00FF3B8F">
      <w:pPr>
        <w:pStyle w:val="ParagraphStyle"/>
        <w:pBdr>
          <w:top w:val="single" w:sz="6" w:space="0" w:color="000000"/>
          <w:bottom w:val="single" w:sz="6" w:space="0" w:color="000000"/>
        </w:pBdr>
        <w:jc w:val="both"/>
        <w:rPr>
          <w:b/>
          <w:bCs/>
          <w:sz w:val="22"/>
          <w:szCs w:val="22"/>
        </w:rPr>
      </w:pPr>
      <w:bookmarkStart w:id="4" w:name="OLE_LINK5"/>
      <w:bookmarkEnd w:id="4"/>
      <w:r>
        <w:rPr>
          <w:b/>
          <w:bCs/>
          <w:sz w:val="22"/>
          <w:szCs w:val="22"/>
        </w:rPr>
        <w:t>1. - OBJETO</w:t>
      </w:r>
    </w:p>
    <w:p w:rsidR="00FF3B8F" w:rsidRDefault="00FF3B8F" w:rsidP="00FF3B8F">
      <w:pPr>
        <w:pStyle w:val="ParagraphStyle"/>
        <w:ind w:left="570"/>
        <w:jc w:val="both"/>
        <w:rPr>
          <w:color w:val="000000"/>
          <w:sz w:val="20"/>
          <w:szCs w:val="20"/>
        </w:rPr>
      </w:pPr>
    </w:p>
    <w:p w:rsidR="00FF3B8F" w:rsidRPr="00872A40" w:rsidRDefault="00FF3B8F" w:rsidP="00FF3B8F">
      <w:pPr>
        <w:pStyle w:val="ParagraphStyle"/>
        <w:ind w:left="570"/>
        <w:jc w:val="both"/>
        <w:rPr>
          <w:color w:val="000000"/>
          <w:sz w:val="20"/>
          <w:szCs w:val="20"/>
          <w:lang w:val="pt-BR"/>
        </w:rPr>
      </w:pPr>
      <w:r>
        <w:rPr>
          <w:color w:val="000000"/>
          <w:sz w:val="20"/>
          <w:szCs w:val="20"/>
        </w:rPr>
        <w:t>Contratação de pessoa jurídica para fornecimento e instalação de grama sintética de 20</w:t>
      </w:r>
      <w:r>
        <w:rPr>
          <w:color w:val="000000"/>
          <w:sz w:val="20"/>
          <w:szCs w:val="20"/>
          <w:lang w:val="pt-BR"/>
        </w:rPr>
        <w:t>mm decorativa na cor verde</w:t>
      </w:r>
      <w:r>
        <w:rPr>
          <w:color w:val="000000"/>
          <w:sz w:val="20"/>
          <w:szCs w:val="20"/>
        </w:rPr>
        <w:t xml:space="preserve">, com proteção UV, </w:t>
      </w:r>
      <w:r>
        <w:rPr>
          <w:color w:val="000000"/>
          <w:sz w:val="20"/>
          <w:szCs w:val="20"/>
          <w:lang w:val="pt-BR"/>
        </w:rPr>
        <w:t>a ser instalada no parque infantil central, localizado na praça Júlio Farah, Av. Dr Fernandina do Amaral Gentile, esquina com a Rua Antônio de Moura Bueno e no centro esportivo Dr Fabrício Leal Ugoline, Gralha azul, no município de Ibaiti.</w:t>
      </w:r>
    </w:p>
    <w:p w:rsidR="00FF3B8F" w:rsidRDefault="00FF3B8F" w:rsidP="00FF3B8F">
      <w:pPr>
        <w:pStyle w:val="ParagraphStyle"/>
        <w:ind w:left="570"/>
        <w:jc w:val="both"/>
        <w:rPr>
          <w:color w:val="000000"/>
          <w:sz w:val="20"/>
          <w:szCs w:val="20"/>
        </w:rPr>
      </w:pPr>
    </w:p>
    <w:p w:rsidR="00FF3B8F" w:rsidRDefault="00FF3B8F" w:rsidP="00FF3B8F">
      <w:pPr>
        <w:pStyle w:val="ParagraphStyle"/>
        <w:pBdr>
          <w:top w:val="single" w:sz="6" w:space="0" w:color="000000"/>
          <w:bottom w:val="single" w:sz="6" w:space="0" w:color="000000"/>
        </w:pBdr>
        <w:jc w:val="both"/>
        <w:rPr>
          <w:b/>
          <w:bCs/>
          <w:sz w:val="22"/>
          <w:szCs w:val="22"/>
        </w:rPr>
      </w:pPr>
      <w:r>
        <w:rPr>
          <w:b/>
          <w:bCs/>
          <w:sz w:val="22"/>
          <w:szCs w:val="22"/>
        </w:rPr>
        <w:t>2. - JUSTIFICATIVA</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color w:val="000000"/>
          <w:sz w:val="20"/>
          <w:szCs w:val="20"/>
        </w:rPr>
        <w:t>A grama sintética disponível no playground encontra-se visivelmente desgastada onde se encontra pequenas rachaduras, buracos, alguns de grande tamanho que chega a expor o piso bruto abaixo dela. Como o local é frequentado principalmente por crianças de baixa idade se necessita a troca evitando acidentes e proporcionando a diversão segura para todos que frequentar o local.</w:t>
      </w:r>
    </w:p>
    <w:p w:rsidR="00FF3B8F" w:rsidRDefault="00FF3B8F" w:rsidP="00FF3B8F">
      <w:pPr>
        <w:pStyle w:val="ParagraphStyle"/>
        <w:ind w:left="570"/>
        <w:jc w:val="both"/>
        <w:rPr>
          <w:color w:val="000000"/>
          <w:sz w:val="20"/>
          <w:szCs w:val="20"/>
        </w:rPr>
      </w:pPr>
      <w:r>
        <w:rPr>
          <w:color w:val="000000"/>
          <w:sz w:val="20"/>
          <w:szCs w:val="20"/>
        </w:rPr>
        <w:t>Considerando a durabilidade e a questão de higienização, o material da grama é de fácil limpeza, podendo ser lavado, aspirado e higienizado, sendo ainda que elimina o risco de aparecerem pragas, e evita o contato das crianças com as mesmas. A proteção contra raios UV confere maior resistência do material ao sol, o que faz a cor da grama ter uma durabilidade prolongada, proporciona cor intensa, aparência natural e pode oferecer variação de suavidade e de toque. O que facilita a adaptação do material à finalidade desejada e torna a grama muito mais vantajosa.</w:t>
      </w:r>
    </w:p>
    <w:p w:rsidR="00FF3B8F" w:rsidRDefault="00FF3B8F" w:rsidP="00FF3B8F">
      <w:pPr>
        <w:pStyle w:val="ParagraphStyle"/>
        <w:ind w:left="570"/>
        <w:jc w:val="both"/>
        <w:rPr>
          <w:color w:val="000000"/>
          <w:sz w:val="20"/>
          <w:szCs w:val="20"/>
        </w:rPr>
      </w:pPr>
      <w:r>
        <w:rPr>
          <w:color w:val="000000"/>
          <w:sz w:val="20"/>
          <w:szCs w:val="20"/>
        </w:rPr>
        <w:t>Este material evita também a formação de poças de água e lama, aumentado assim as possibilidades de exploração destes ambientes de suma importância na faixa etária de nossos discentes munícipes.</w:t>
      </w:r>
    </w:p>
    <w:p w:rsidR="00FF3B8F" w:rsidRDefault="00FF3B8F" w:rsidP="00FF3B8F">
      <w:pPr>
        <w:pStyle w:val="ParagraphStyle"/>
        <w:ind w:left="570"/>
        <w:jc w:val="both"/>
        <w:rPr>
          <w:color w:val="000000"/>
          <w:sz w:val="20"/>
          <w:szCs w:val="20"/>
        </w:rPr>
      </w:pPr>
      <w:r>
        <w:rPr>
          <w:color w:val="000000"/>
          <w:sz w:val="20"/>
          <w:szCs w:val="20"/>
        </w:rPr>
        <w:t xml:space="preserve">Considerando a vantajosidade ao município da presente aquisição com o objeto já instalado, para evitar transtornos posteriores, e ainda comprometer a mão de obra municipal, esta que está com inúmeras demandas a cumprir, pleiteando agilizar e otimizar recursos e o tempo para contemplar os locais previstos para receber esta melhoria. </w:t>
      </w:r>
    </w:p>
    <w:p w:rsidR="00FF3B8F" w:rsidRDefault="00FF3B8F" w:rsidP="00FF3B8F">
      <w:pPr>
        <w:pStyle w:val="ParagraphStyle"/>
        <w:ind w:left="570"/>
        <w:jc w:val="both"/>
        <w:rPr>
          <w:color w:val="000000"/>
          <w:sz w:val="20"/>
          <w:szCs w:val="20"/>
        </w:rPr>
      </w:pPr>
      <w:r>
        <w:rPr>
          <w:color w:val="000000"/>
          <w:sz w:val="20"/>
          <w:szCs w:val="20"/>
        </w:rPr>
        <w:t>Tendo em vista que a especificação do produto, referente espessura se faz necessária em virtude de facilitar a higienização, bem como tornar o local mais seguro, levando em consideração que nos locais de playgrounds ocorrem constantes tombos de crianças, visto que a grama sintética absorve parte do impacto, evitando assim lesões mais graves.</w:t>
      </w:r>
    </w:p>
    <w:p w:rsidR="00FF3B8F" w:rsidRDefault="00FF3B8F" w:rsidP="00FF3B8F">
      <w:pPr>
        <w:pStyle w:val="ParagraphStyle"/>
        <w:ind w:left="570"/>
        <w:jc w:val="both"/>
        <w:rPr>
          <w:sz w:val="20"/>
          <w:szCs w:val="20"/>
        </w:rPr>
      </w:pPr>
    </w:p>
    <w:p w:rsidR="00FF3B8F" w:rsidRDefault="00FF3B8F" w:rsidP="00FF3B8F">
      <w:pPr>
        <w:pStyle w:val="ParagraphStyle"/>
        <w:pBdr>
          <w:top w:val="single" w:sz="6" w:space="0" w:color="000000"/>
          <w:bottom w:val="single" w:sz="6" w:space="0" w:color="000000"/>
        </w:pBdr>
        <w:jc w:val="both"/>
        <w:rPr>
          <w:b/>
          <w:bCs/>
          <w:caps/>
          <w:color w:val="000000"/>
          <w:sz w:val="22"/>
          <w:szCs w:val="22"/>
        </w:rPr>
      </w:pPr>
      <w:bookmarkStart w:id="5" w:name="OLE_LINK16"/>
      <w:bookmarkEnd w:id="5"/>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FF3B8F" w:rsidRDefault="00FF3B8F" w:rsidP="00FF3B8F">
      <w:pPr>
        <w:pStyle w:val="ParagraphStyle"/>
        <w:tabs>
          <w:tab w:val="left" w:pos="5715"/>
        </w:tabs>
        <w:ind w:left="570"/>
        <w:jc w:val="both"/>
        <w:rPr>
          <w:color w:val="000000"/>
          <w:sz w:val="20"/>
          <w:szCs w:val="20"/>
        </w:rPr>
      </w:pPr>
    </w:p>
    <w:p w:rsidR="00FF3B8F" w:rsidRDefault="00FF3B8F" w:rsidP="00FF3B8F">
      <w:pPr>
        <w:pStyle w:val="ParagraphStyle"/>
        <w:tabs>
          <w:tab w:val="left" w:pos="5715"/>
        </w:tabs>
        <w:ind w:left="570"/>
        <w:jc w:val="both"/>
        <w:rPr>
          <w:sz w:val="20"/>
          <w:szCs w:val="20"/>
        </w:rPr>
      </w:pPr>
      <w:bookmarkStart w:id="6" w:name="OLE_LINK12"/>
      <w:bookmarkEnd w:id="6"/>
      <w:r>
        <w:rPr>
          <w:b/>
          <w:bCs/>
          <w:sz w:val="20"/>
          <w:szCs w:val="20"/>
        </w:rPr>
        <w:t>3.1. -</w:t>
      </w:r>
      <w:r>
        <w:rPr>
          <w:sz w:val="20"/>
          <w:szCs w:val="20"/>
        </w:rPr>
        <w:t xml:space="preserve"> No quantitativo e especificações abaixo descritos.</w:t>
      </w:r>
    </w:p>
    <w:p w:rsidR="00FF3B8F" w:rsidRDefault="00FF3B8F" w:rsidP="00FF3B8F">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748"/>
        <w:gridCol w:w="1650"/>
        <w:gridCol w:w="2399"/>
        <w:gridCol w:w="1140"/>
        <w:gridCol w:w="887"/>
        <w:gridCol w:w="887"/>
        <w:gridCol w:w="1629"/>
      </w:tblGrid>
      <w:tr w:rsidR="00FF3B8F" w:rsidTr="00B631B1">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r>
              <w:rPr>
                <w:sz w:val="20"/>
                <w:szCs w:val="20"/>
              </w:rPr>
              <w:t>Lote: 1 - EXCLUSIVO ME E EPP</w:t>
            </w:r>
          </w:p>
        </w:tc>
      </w:tr>
      <w:tr w:rsidR="00FF3B8F" w:rsidTr="00B631B1">
        <w:trPr>
          <w:jc w:val="center"/>
        </w:trPr>
        <w:tc>
          <w:tcPr>
            <w:tcW w:w="836" w:type="dxa"/>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r>
              <w:rPr>
                <w:sz w:val="20"/>
                <w:szCs w:val="20"/>
              </w:rPr>
              <w:t>Item</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r>
              <w:rPr>
                <w:sz w:val="20"/>
                <w:szCs w:val="20"/>
              </w:rPr>
              <w:t>Código do produto/serviço</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r>
              <w:rPr>
                <w:sz w:val="20"/>
                <w:szCs w:val="20"/>
              </w:rPr>
              <w:t>Nome do produto/serviço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r>
              <w:rPr>
                <w:sz w:val="20"/>
                <w:szCs w:val="20"/>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r>
              <w:rPr>
                <w:sz w:val="20"/>
                <w:szCs w:val="20"/>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r>
              <w:rPr>
                <w:sz w:val="20"/>
                <w:szCs w:val="20"/>
              </w:rPr>
              <w:t>Preço máximo</w:t>
            </w:r>
          </w:p>
        </w:tc>
        <w:tc>
          <w:tcPr>
            <w:tcW w:w="1827" w:type="dxa"/>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r>
              <w:rPr>
                <w:sz w:val="20"/>
                <w:szCs w:val="20"/>
              </w:rPr>
              <w:t>Preço máximo total</w:t>
            </w:r>
          </w:p>
        </w:tc>
      </w:tr>
      <w:tr w:rsidR="00FF3B8F" w:rsidTr="00B631B1">
        <w:trPr>
          <w:jc w:val="center"/>
        </w:trPr>
        <w:tc>
          <w:tcPr>
            <w:tcW w:w="836" w:type="dxa"/>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r>
              <w:rPr>
                <w:sz w:val="20"/>
                <w:szCs w:val="20"/>
              </w:rPr>
              <w:t>1</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r>
              <w:rPr>
                <w:sz w:val="20"/>
                <w:szCs w:val="20"/>
              </w:rPr>
              <w:t>2018</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r>
              <w:rPr>
                <w:sz w:val="20"/>
                <w:szCs w:val="20"/>
              </w:rPr>
              <w:t xml:space="preserve">GRAMA SINTÉTICA 20 MM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r>
              <w:rPr>
                <w:sz w:val="20"/>
                <w:szCs w:val="20"/>
              </w:rPr>
              <w:t>420,00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r>
              <w:rPr>
                <w:sz w:val="20"/>
                <w:szCs w:val="20"/>
              </w:rPr>
              <w:t>M2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r>
              <w:rPr>
                <w:sz w:val="20"/>
                <w:szCs w:val="20"/>
              </w:rPr>
              <w:t>83,90</w:t>
            </w:r>
          </w:p>
        </w:tc>
        <w:tc>
          <w:tcPr>
            <w:tcW w:w="1827" w:type="dxa"/>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r>
              <w:rPr>
                <w:sz w:val="20"/>
                <w:szCs w:val="20"/>
              </w:rPr>
              <w:t>35.238,00</w:t>
            </w:r>
          </w:p>
        </w:tc>
      </w:tr>
      <w:tr w:rsidR="00FF3B8F" w:rsidTr="00B631B1">
        <w:trPr>
          <w:jc w:val="center"/>
        </w:trPr>
        <w:tc>
          <w:tcPr>
            <w:tcW w:w="8639" w:type="dxa"/>
            <w:gridSpan w:val="6"/>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p>
          <w:p w:rsidR="00FF3B8F" w:rsidRDefault="00FF3B8F" w:rsidP="00B631B1">
            <w:pPr>
              <w:pStyle w:val="ParagraphStyle"/>
              <w:rPr>
                <w:sz w:val="20"/>
                <w:szCs w:val="20"/>
              </w:rPr>
            </w:pPr>
            <w:r>
              <w:rPr>
                <w:sz w:val="20"/>
                <w:szCs w:val="20"/>
              </w:rPr>
              <w:t>TOTAL</w:t>
            </w:r>
          </w:p>
        </w:tc>
        <w:tc>
          <w:tcPr>
            <w:tcW w:w="1827" w:type="dxa"/>
            <w:tcBorders>
              <w:top w:val="single" w:sz="6" w:space="0" w:color="000000"/>
              <w:left w:val="single" w:sz="6" w:space="0" w:color="000000"/>
              <w:bottom w:val="single" w:sz="6" w:space="0" w:color="000000"/>
              <w:right w:val="single" w:sz="6" w:space="0" w:color="000000"/>
            </w:tcBorders>
            <w:shd w:val="clear" w:color="auto" w:fill="auto"/>
          </w:tcPr>
          <w:p w:rsidR="00FF3B8F" w:rsidRDefault="00FF3B8F" w:rsidP="00B631B1">
            <w:pPr>
              <w:pStyle w:val="ParagraphStyle"/>
              <w:rPr>
                <w:sz w:val="20"/>
                <w:szCs w:val="20"/>
              </w:rPr>
            </w:pPr>
          </w:p>
          <w:p w:rsidR="00FF3B8F" w:rsidRDefault="00FF3B8F" w:rsidP="00B631B1">
            <w:pPr>
              <w:pStyle w:val="ParagraphStyle"/>
              <w:rPr>
                <w:sz w:val="20"/>
                <w:szCs w:val="20"/>
              </w:rPr>
            </w:pPr>
            <w:r>
              <w:rPr>
                <w:sz w:val="20"/>
                <w:szCs w:val="20"/>
              </w:rPr>
              <w:t>35.238,00</w:t>
            </w:r>
          </w:p>
        </w:tc>
      </w:tr>
    </w:tbl>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rsidR="00FF3B8F" w:rsidRDefault="00FF3B8F" w:rsidP="00FF3B8F">
      <w:pPr>
        <w:pStyle w:val="ParagraphStyle"/>
        <w:ind w:left="570"/>
        <w:jc w:val="both"/>
        <w:rPr>
          <w:sz w:val="20"/>
          <w:szCs w:val="20"/>
        </w:rPr>
      </w:pPr>
    </w:p>
    <w:p w:rsidR="00FF3B8F" w:rsidRDefault="00FF3B8F" w:rsidP="00FF3B8F">
      <w:pPr>
        <w:pStyle w:val="ParagraphStyle"/>
        <w:ind w:left="570"/>
        <w:jc w:val="both"/>
        <w:rPr>
          <w:sz w:val="20"/>
          <w:szCs w:val="20"/>
        </w:rPr>
      </w:pPr>
      <w:r>
        <w:rPr>
          <w:b/>
          <w:bCs/>
          <w:sz w:val="20"/>
          <w:szCs w:val="20"/>
        </w:rPr>
        <w:lastRenderedPageBreak/>
        <w:t>3.4 -</w:t>
      </w:r>
      <w:r>
        <w:rPr>
          <w:sz w:val="20"/>
          <w:szCs w:val="20"/>
        </w:rPr>
        <w:t xml:space="preserve"> Locais de Entrega dos Bens ou Realização dos Serviço:</w:t>
      </w:r>
    </w:p>
    <w:p w:rsidR="00FF3B8F" w:rsidRDefault="00FF3B8F" w:rsidP="00FF3B8F">
      <w:pPr>
        <w:pStyle w:val="ParagraphStyle"/>
        <w:ind w:left="570"/>
        <w:jc w:val="both"/>
        <w:rPr>
          <w:sz w:val="20"/>
          <w:szCs w:val="20"/>
        </w:rPr>
      </w:pPr>
    </w:p>
    <w:p w:rsidR="00FF3B8F" w:rsidRPr="00A93571" w:rsidRDefault="00FF3B8F" w:rsidP="00FF3B8F">
      <w:pPr>
        <w:pStyle w:val="ParagraphStyle"/>
        <w:ind w:left="570"/>
        <w:jc w:val="both"/>
        <w:rPr>
          <w:sz w:val="20"/>
          <w:szCs w:val="20"/>
          <w:lang w:val="pt-BR"/>
        </w:rPr>
      </w:pPr>
      <w:r>
        <w:rPr>
          <w:b/>
          <w:bCs/>
          <w:sz w:val="20"/>
          <w:szCs w:val="20"/>
        </w:rPr>
        <w:t xml:space="preserve">Local de Entrega: </w:t>
      </w:r>
      <w:r>
        <w:rPr>
          <w:sz w:val="20"/>
          <w:szCs w:val="20"/>
        </w:rPr>
        <w:t>Conforme solicitação do Departamento solicitante,</w:t>
      </w:r>
      <w:r>
        <w:rPr>
          <w:sz w:val="20"/>
          <w:szCs w:val="20"/>
          <w:lang w:val="pt-BR"/>
        </w:rPr>
        <w:t xml:space="preserve"> sendo: </w:t>
      </w:r>
      <w:r>
        <w:rPr>
          <w:color w:val="000000"/>
          <w:sz w:val="20"/>
          <w:szCs w:val="20"/>
          <w:lang w:val="pt-BR"/>
        </w:rPr>
        <w:t>parque infantil central, localizado na praça Júlio Farah, Av. Dr Fernandina do Amaral Gentile, esquina com a Rua Antônio de Moura Bueno e no centro esportivo Dr Fabrício Leal Ugoline.</w:t>
      </w:r>
    </w:p>
    <w:p w:rsidR="00FF3B8F" w:rsidRDefault="00FF3B8F" w:rsidP="00FF3B8F">
      <w:pPr>
        <w:pStyle w:val="ParagraphStyle"/>
        <w:ind w:left="570"/>
        <w:jc w:val="both"/>
        <w:rPr>
          <w:sz w:val="20"/>
          <w:szCs w:val="20"/>
        </w:rPr>
      </w:pPr>
    </w:p>
    <w:p w:rsidR="00FF3B8F" w:rsidRDefault="00FF3B8F" w:rsidP="00FF3B8F">
      <w:pPr>
        <w:pStyle w:val="ParagraphStyle"/>
        <w:ind w:left="570"/>
        <w:jc w:val="both"/>
        <w:rPr>
          <w:sz w:val="20"/>
          <w:szCs w:val="20"/>
        </w:rPr>
      </w:pPr>
      <w:r>
        <w:rPr>
          <w:b/>
          <w:bCs/>
          <w:sz w:val="20"/>
          <w:szCs w:val="20"/>
        </w:rPr>
        <w:t xml:space="preserve">Prazo de Entrega: </w:t>
      </w:r>
      <w:r>
        <w:rPr>
          <w:sz w:val="20"/>
          <w:szCs w:val="20"/>
        </w:rPr>
        <w:t>20 Dias</w:t>
      </w:r>
    </w:p>
    <w:p w:rsidR="00FF3B8F" w:rsidRDefault="00FF3B8F" w:rsidP="00FF3B8F">
      <w:pPr>
        <w:pStyle w:val="ParagraphStyle"/>
        <w:ind w:left="570"/>
        <w:jc w:val="both"/>
        <w:rPr>
          <w:sz w:val="20"/>
          <w:szCs w:val="20"/>
        </w:rPr>
      </w:pPr>
    </w:p>
    <w:p w:rsidR="00FF3B8F" w:rsidRDefault="00FF3B8F" w:rsidP="00FF3B8F">
      <w:pPr>
        <w:pStyle w:val="ParagraphStyle"/>
        <w:ind w:left="570"/>
        <w:jc w:val="both"/>
        <w:rPr>
          <w:sz w:val="20"/>
          <w:szCs w:val="20"/>
        </w:rPr>
      </w:pPr>
      <w:r>
        <w:rPr>
          <w:b/>
          <w:bCs/>
          <w:sz w:val="20"/>
          <w:szCs w:val="20"/>
        </w:rPr>
        <w:t xml:space="preserve">Condições de Entrega: </w:t>
      </w:r>
      <w:r>
        <w:rPr>
          <w:sz w:val="20"/>
          <w:szCs w:val="20"/>
        </w:rPr>
        <w:t xml:space="preserve">(   ) de forma parcelada </w:t>
      </w:r>
      <w:r>
        <w:rPr>
          <w:sz w:val="20"/>
          <w:szCs w:val="20"/>
        </w:rPr>
        <w:tab/>
        <w:t xml:space="preserve">( </w:t>
      </w:r>
      <w:r>
        <w:rPr>
          <w:sz w:val="20"/>
          <w:szCs w:val="20"/>
          <w:lang w:val="pt-BR"/>
        </w:rPr>
        <w:t>X</w:t>
      </w:r>
      <w:r>
        <w:rPr>
          <w:sz w:val="20"/>
          <w:szCs w:val="20"/>
        </w:rPr>
        <w:t xml:space="preserve"> ) em remessa única </w:t>
      </w:r>
    </w:p>
    <w:p w:rsidR="00FF3B8F" w:rsidRDefault="00FF3B8F" w:rsidP="00FF3B8F">
      <w:pPr>
        <w:pStyle w:val="ParagraphStyle"/>
        <w:ind w:left="570"/>
        <w:jc w:val="both"/>
        <w:rPr>
          <w:b/>
          <w:bCs/>
          <w:sz w:val="20"/>
          <w:szCs w:val="20"/>
        </w:rPr>
      </w:pPr>
    </w:p>
    <w:p w:rsidR="00FF3B8F" w:rsidRDefault="00FF3B8F" w:rsidP="00FF3B8F">
      <w:pPr>
        <w:pStyle w:val="ParagraphStyle"/>
        <w:ind w:left="570"/>
        <w:jc w:val="both"/>
        <w:rPr>
          <w:sz w:val="20"/>
          <w:szCs w:val="20"/>
        </w:rPr>
      </w:pPr>
      <w:r>
        <w:rPr>
          <w:b/>
          <w:bCs/>
          <w:sz w:val="20"/>
          <w:szCs w:val="20"/>
        </w:rPr>
        <w:t xml:space="preserve">Vigência Contratual Prevista: </w:t>
      </w:r>
      <w:r>
        <w:rPr>
          <w:sz w:val="20"/>
          <w:szCs w:val="20"/>
        </w:rPr>
        <w:t>Até 3 Meses</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rsidR="00FF3B8F" w:rsidRDefault="00FF3B8F" w:rsidP="00FF3B8F">
      <w:pPr>
        <w:pStyle w:val="ParagraphStyle"/>
        <w:ind w:left="570"/>
        <w:jc w:val="both"/>
        <w:rPr>
          <w:color w:val="000000"/>
          <w:sz w:val="20"/>
          <w:szCs w:val="20"/>
        </w:rPr>
      </w:pPr>
    </w:p>
    <w:p w:rsidR="00FF3B8F" w:rsidRDefault="00FF3B8F" w:rsidP="00FF3B8F">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rsidR="00FF3B8F" w:rsidRPr="00A93571" w:rsidRDefault="00FF3B8F" w:rsidP="00FF3B8F">
      <w:pPr>
        <w:pStyle w:val="ParagraphStyle"/>
        <w:ind w:left="570"/>
        <w:jc w:val="both"/>
        <w:rPr>
          <w:color w:val="000000" w:themeColor="text1"/>
          <w:sz w:val="20"/>
          <w:szCs w:val="20"/>
        </w:rPr>
      </w:pPr>
    </w:p>
    <w:p w:rsidR="00FF3B8F" w:rsidRDefault="00FF3B8F" w:rsidP="00FF3B8F">
      <w:pPr>
        <w:pStyle w:val="ParagraphStyle"/>
        <w:ind w:left="570"/>
        <w:jc w:val="both"/>
        <w:rPr>
          <w:color w:val="000000" w:themeColor="text1"/>
          <w:sz w:val="20"/>
          <w:szCs w:val="20"/>
        </w:rPr>
      </w:pPr>
      <w:r w:rsidRPr="00A93571">
        <w:rPr>
          <w:b/>
          <w:bCs/>
          <w:color w:val="000000" w:themeColor="text1"/>
          <w:sz w:val="20"/>
          <w:szCs w:val="20"/>
        </w:rPr>
        <w:t>4.1 -</w:t>
      </w:r>
      <w:r w:rsidRPr="00A93571">
        <w:rPr>
          <w:color w:val="000000" w:themeColor="text1"/>
          <w:sz w:val="20"/>
          <w:szCs w:val="20"/>
        </w:rPr>
        <w:t xml:space="preserve"> A entrega/execução do objeto deverá ser feita após a solicitação, e efetuado em até </w:t>
      </w:r>
      <w:r w:rsidRPr="00A93571">
        <w:rPr>
          <w:b/>
          <w:bCs/>
          <w:color w:val="000000" w:themeColor="text1"/>
          <w:sz w:val="20"/>
          <w:szCs w:val="20"/>
        </w:rPr>
        <w:t>20 Dias</w:t>
      </w:r>
      <w:r w:rsidRPr="00A93571">
        <w:rPr>
          <w:color w:val="000000" w:themeColor="text1"/>
          <w:sz w:val="20"/>
          <w:szCs w:val="20"/>
        </w:rPr>
        <w:t>; após o recebimento da Ordem de Entrega/Serviço expedida pelo Departamento responsável.</w:t>
      </w:r>
    </w:p>
    <w:p w:rsidR="00FF3B8F" w:rsidRDefault="00FF3B8F" w:rsidP="00FF3B8F">
      <w:pPr>
        <w:pStyle w:val="ParagraphStyle"/>
        <w:ind w:left="570"/>
        <w:jc w:val="both"/>
        <w:rPr>
          <w:color w:val="000000" w:themeColor="text1"/>
          <w:sz w:val="20"/>
          <w:szCs w:val="20"/>
        </w:rPr>
      </w:pPr>
    </w:p>
    <w:p w:rsidR="00FF3B8F" w:rsidRPr="00A93571" w:rsidRDefault="00FF3B8F" w:rsidP="00FF3B8F">
      <w:pPr>
        <w:pStyle w:val="ParagraphStyle"/>
        <w:ind w:left="570"/>
        <w:jc w:val="both"/>
        <w:rPr>
          <w:b/>
          <w:bCs/>
          <w:color w:val="000000" w:themeColor="text1"/>
          <w:sz w:val="20"/>
          <w:szCs w:val="20"/>
          <w:lang w:val="pt-BR"/>
        </w:rPr>
      </w:pPr>
      <w:r w:rsidRPr="00A93571">
        <w:rPr>
          <w:b/>
          <w:bCs/>
          <w:color w:val="000000" w:themeColor="text1"/>
          <w:sz w:val="20"/>
          <w:szCs w:val="20"/>
          <w:lang w:val="pt-BR"/>
        </w:rPr>
        <w:t>4.2. O OBJETO DEVERÁ SER ENTREGUE INSTALADO E TODOS OS INSTRUMENTOS NECESSÁRIOS A PERFEITA INSTALAÇÃO SERÃO RESPONSABILIDADE DA CONTRATADA.</w:t>
      </w:r>
    </w:p>
    <w:p w:rsidR="00FF3B8F" w:rsidRDefault="00FF3B8F" w:rsidP="00FF3B8F">
      <w:pPr>
        <w:pStyle w:val="ParagraphStyle"/>
        <w:ind w:left="570"/>
        <w:jc w:val="both"/>
        <w:rPr>
          <w:sz w:val="20"/>
          <w:szCs w:val="20"/>
        </w:rPr>
      </w:pPr>
    </w:p>
    <w:p w:rsidR="00FF3B8F" w:rsidRDefault="00FF3B8F" w:rsidP="00FF3B8F">
      <w:pPr>
        <w:pStyle w:val="ParagraphStyle"/>
        <w:ind w:left="570"/>
        <w:jc w:val="both"/>
        <w:rPr>
          <w:color w:val="000000"/>
          <w:sz w:val="20"/>
          <w:szCs w:val="20"/>
        </w:rPr>
      </w:pPr>
      <w:r>
        <w:rPr>
          <w:b/>
          <w:bCs/>
          <w:sz w:val="20"/>
          <w:szCs w:val="20"/>
        </w:rPr>
        <w:t>4.</w:t>
      </w:r>
      <w:r>
        <w:rPr>
          <w:b/>
          <w:bCs/>
          <w:sz w:val="20"/>
          <w:szCs w:val="20"/>
          <w:lang w:val="pt-BR"/>
        </w:rPr>
        <w:t>3</w:t>
      </w:r>
      <w:r>
        <w:rPr>
          <w:b/>
          <w:bCs/>
          <w:sz w:val="20"/>
          <w:szCs w:val="20"/>
        </w:rPr>
        <w:t xml:space="preserve">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FF3B8F" w:rsidRDefault="00FF3B8F" w:rsidP="00FF3B8F">
      <w:pPr>
        <w:pStyle w:val="ParagraphStyle"/>
        <w:ind w:left="570"/>
        <w:jc w:val="both"/>
        <w:rPr>
          <w:color w:val="000000"/>
          <w:sz w:val="20"/>
          <w:szCs w:val="20"/>
        </w:rPr>
      </w:pPr>
    </w:p>
    <w:p w:rsidR="00FF3B8F" w:rsidRPr="00A93571" w:rsidRDefault="00FF3B8F" w:rsidP="00FF3B8F">
      <w:pPr>
        <w:pStyle w:val="ParagraphStyle"/>
        <w:ind w:left="570"/>
        <w:jc w:val="both"/>
        <w:rPr>
          <w:color w:val="000000" w:themeColor="text1"/>
          <w:sz w:val="20"/>
          <w:szCs w:val="20"/>
        </w:rPr>
      </w:pPr>
      <w:r w:rsidRPr="00A93571">
        <w:rPr>
          <w:b/>
          <w:bCs/>
          <w:color w:val="000000" w:themeColor="text1"/>
          <w:sz w:val="20"/>
          <w:szCs w:val="20"/>
        </w:rPr>
        <w:t>4.</w:t>
      </w:r>
      <w:r>
        <w:rPr>
          <w:b/>
          <w:bCs/>
          <w:color w:val="000000" w:themeColor="text1"/>
          <w:sz w:val="20"/>
          <w:szCs w:val="20"/>
          <w:lang w:val="pt-BR"/>
        </w:rPr>
        <w:t>4</w:t>
      </w:r>
      <w:r w:rsidRPr="00A93571">
        <w:rPr>
          <w:b/>
          <w:bCs/>
          <w:color w:val="000000" w:themeColor="text1"/>
          <w:sz w:val="20"/>
          <w:szCs w:val="20"/>
        </w:rPr>
        <w:t xml:space="preserve"> -</w:t>
      </w:r>
      <w:r w:rsidRPr="00A93571">
        <w:rPr>
          <w:color w:val="000000" w:themeColor="text1"/>
          <w:sz w:val="20"/>
          <w:szCs w:val="20"/>
        </w:rPr>
        <w:t xml:space="preserve"> Os bens poderão ser rejeitados, no todo ou em parte, quando em desacordo com as especificações constantes neste Termo de Referência e na proposta, devendo ser substituídos no prazo de </w:t>
      </w:r>
      <w:r w:rsidRPr="00A93571">
        <w:rPr>
          <w:b/>
          <w:bCs/>
          <w:color w:val="000000" w:themeColor="text1"/>
          <w:sz w:val="20"/>
          <w:szCs w:val="20"/>
        </w:rPr>
        <w:t>20 Dias</w:t>
      </w:r>
      <w:r w:rsidRPr="00A93571">
        <w:rPr>
          <w:color w:val="000000" w:themeColor="text1"/>
          <w:sz w:val="20"/>
          <w:szCs w:val="20"/>
        </w:rPr>
        <w:t>, a contar da notificação da contratada, às suas custas, sem prejuízo da aplicação das penalidades</w:t>
      </w:r>
    </w:p>
    <w:p w:rsidR="00FF3B8F" w:rsidRPr="00A93571" w:rsidRDefault="00FF3B8F" w:rsidP="00FF3B8F">
      <w:pPr>
        <w:pStyle w:val="ParagraphStyle"/>
        <w:ind w:left="570"/>
        <w:jc w:val="both"/>
        <w:rPr>
          <w:color w:val="000000" w:themeColor="text1"/>
          <w:sz w:val="20"/>
          <w:szCs w:val="20"/>
        </w:rPr>
      </w:pPr>
    </w:p>
    <w:p w:rsidR="00FF3B8F" w:rsidRDefault="00FF3B8F" w:rsidP="00FF3B8F">
      <w:pPr>
        <w:pStyle w:val="ParagraphStyle"/>
        <w:ind w:left="570"/>
        <w:jc w:val="both"/>
        <w:rPr>
          <w:sz w:val="20"/>
          <w:szCs w:val="20"/>
        </w:rPr>
      </w:pPr>
      <w:r>
        <w:rPr>
          <w:b/>
          <w:bCs/>
          <w:sz w:val="20"/>
          <w:szCs w:val="20"/>
        </w:rPr>
        <w:t>4.</w:t>
      </w:r>
      <w:r>
        <w:rPr>
          <w:b/>
          <w:bCs/>
          <w:sz w:val="20"/>
          <w:szCs w:val="20"/>
          <w:lang w:val="pt-BR"/>
        </w:rPr>
        <w:t>5</w:t>
      </w:r>
      <w:r>
        <w:rPr>
          <w:b/>
          <w:bCs/>
          <w:sz w:val="20"/>
          <w:szCs w:val="20"/>
        </w:rPr>
        <w:t xml:space="preserve"> -</w:t>
      </w:r>
      <w:r>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FF3B8F" w:rsidRDefault="00FF3B8F" w:rsidP="00FF3B8F">
      <w:pPr>
        <w:pStyle w:val="ParagraphStyle"/>
        <w:ind w:left="570"/>
        <w:jc w:val="both"/>
        <w:rPr>
          <w:sz w:val="20"/>
          <w:szCs w:val="20"/>
        </w:rPr>
      </w:pPr>
    </w:p>
    <w:p w:rsidR="00FF3B8F" w:rsidRDefault="00FF3B8F" w:rsidP="00FF3B8F">
      <w:pPr>
        <w:pStyle w:val="ParagraphStyle"/>
        <w:ind w:left="570"/>
        <w:jc w:val="both"/>
        <w:rPr>
          <w:color w:val="000000"/>
          <w:sz w:val="20"/>
          <w:szCs w:val="20"/>
        </w:rPr>
      </w:pPr>
      <w:r>
        <w:rPr>
          <w:b/>
          <w:bCs/>
          <w:color w:val="000000"/>
          <w:sz w:val="20"/>
          <w:szCs w:val="20"/>
        </w:rPr>
        <w:t>4.</w:t>
      </w:r>
      <w:r>
        <w:rPr>
          <w:b/>
          <w:bCs/>
          <w:color w:val="000000"/>
          <w:sz w:val="20"/>
          <w:szCs w:val="20"/>
          <w:lang w:val="pt-BR"/>
        </w:rPr>
        <w:t>6</w:t>
      </w:r>
      <w:r>
        <w:rPr>
          <w:b/>
          <w:bCs/>
          <w:color w:val="000000"/>
          <w:sz w:val="20"/>
          <w:szCs w:val="20"/>
        </w:rPr>
        <w:t xml:space="preserve">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4.</w:t>
      </w:r>
      <w:r>
        <w:rPr>
          <w:b/>
          <w:bCs/>
          <w:color w:val="000000"/>
          <w:sz w:val="20"/>
          <w:szCs w:val="20"/>
          <w:lang w:val="pt-BR"/>
        </w:rPr>
        <w:t>7</w:t>
      </w:r>
      <w:r>
        <w:rPr>
          <w:b/>
          <w:bCs/>
          <w:color w:val="000000"/>
          <w:sz w:val="20"/>
          <w:szCs w:val="20"/>
        </w:rPr>
        <w:t xml:space="preserve"> -</w:t>
      </w:r>
      <w:r>
        <w:rPr>
          <w:color w:val="000000"/>
          <w:sz w:val="20"/>
          <w:szCs w:val="20"/>
        </w:rPr>
        <w:t xml:space="preserve"> A contratação deverá observar os seguintes requisitos:</w:t>
      </w:r>
    </w:p>
    <w:p w:rsidR="00FF3B8F" w:rsidRDefault="00FF3B8F" w:rsidP="00FF3B8F">
      <w:pPr>
        <w:pStyle w:val="ParagraphStyle"/>
        <w:ind w:left="855"/>
        <w:jc w:val="both"/>
        <w:rPr>
          <w:color w:val="000000"/>
          <w:sz w:val="20"/>
          <w:szCs w:val="20"/>
        </w:rPr>
      </w:pPr>
      <w:r>
        <w:rPr>
          <w:color w:val="000000"/>
          <w:sz w:val="20"/>
          <w:szCs w:val="20"/>
        </w:rPr>
        <w:t>4.6.1 - Sustentabilidade</w:t>
      </w:r>
    </w:p>
    <w:p w:rsidR="00FF3B8F" w:rsidRDefault="00FF3B8F" w:rsidP="00FF3B8F">
      <w:pPr>
        <w:pStyle w:val="ParagraphStyle"/>
        <w:ind w:left="855"/>
        <w:jc w:val="both"/>
        <w:rPr>
          <w:color w:val="000000"/>
          <w:sz w:val="20"/>
          <w:szCs w:val="20"/>
        </w:rPr>
      </w:pPr>
      <w:r>
        <w:rPr>
          <w:color w:val="000000"/>
          <w:sz w:val="20"/>
          <w:szCs w:val="20"/>
        </w:rPr>
        <w:t>4.6.2 - Atendimento às características específicas de cada objeto.</w:t>
      </w:r>
    </w:p>
    <w:p w:rsidR="00FF3B8F" w:rsidRDefault="00FF3B8F" w:rsidP="00FF3B8F">
      <w:pPr>
        <w:pStyle w:val="ParagraphStyle"/>
        <w:ind w:left="855"/>
        <w:jc w:val="both"/>
        <w:rPr>
          <w:color w:val="000000"/>
          <w:sz w:val="20"/>
          <w:szCs w:val="20"/>
        </w:rPr>
      </w:pPr>
      <w:r>
        <w:rPr>
          <w:color w:val="000000"/>
          <w:sz w:val="20"/>
          <w:szCs w:val="20"/>
        </w:rPr>
        <w:t>4.6.3 - Será exigida a garantia dos objetos.</w:t>
      </w:r>
    </w:p>
    <w:p w:rsidR="00FF3B8F" w:rsidRDefault="00FF3B8F" w:rsidP="00FF3B8F">
      <w:pPr>
        <w:pStyle w:val="ParagraphStyle"/>
        <w:ind w:left="570"/>
        <w:jc w:val="both"/>
        <w:rPr>
          <w:sz w:val="20"/>
          <w:szCs w:val="20"/>
        </w:rPr>
      </w:pPr>
    </w:p>
    <w:p w:rsidR="00FF3B8F" w:rsidRDefault="00FF3B8F" w:rsidP="00FF3B8F">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fiscal(is) do contrato, ou pelos respectivos substitutos (Lei nº 14.133/21, art. 117, </w:t>
      </w:r>
      <w:r>
        <w:rPr>
          <w:i/>
          <w:iCs/>
          <w:color w:val="000000"/>
          <w:sz w:val="20"/>
          <w:szCs w:val="20"/>
        </w:rPr>
        <w:t>caput</w:t>
      </w:r>
      <w:r>
        <w:rPr>
          <w:color w:val="000000"/>
          <w:sz w:val="20"/>
          <w:szCs w:val="20"/>
        </w:rPr>
        <w:t>).</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lastRenderedPageBreak/>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FF3B8F" w:rsidRDefault="00FF3B8F" w:rsidP="00FF3B8F">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rsidR="00FF3B8F" w:rsidRDefault="00FF3B8F" w:rsidP="00FF3B8F">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(www.portaldatransparencia.gov.br/ceis);</w:t>
      </w:r>
    </w:p>
    <w:p w:rsidR="00FF3B8F" w:rsidRDefault="00FF3B8F" w:rsidP="00FF3B8F">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(https://www.portaltransparencia.gov.br/sancoes/cnep)</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FF3B8F" w:rsidRDefault="00FF3B8F" w:rsidP="00FF3B8F">
      <w:pPr>
        <w:pStyle w:val="ParagraphStyle"/>
        <w:ind w:left="570"/>
        <w:jc w:val="both"/>
        <w:rPr>
          <w:color w:val="000000"/>
          <w:sz w:val="20"/>
          <w:szCs w:val="20"/>
        </w:rPr>
      </w:pPr>
    </w:p>
    <w:p w:rsidR="00FF3B8F" w:rsidRDefault="00FF3B8F" w:rsidP="00FF3B8F">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FF3B8F" w:rsidRPr="00A93571" w:rsidRDefault="00FF3B8F" w:rsidP="00FF3B8F">
      <w:pPr>
        <w:pStyle w:val="ParagraphStyle"/>
        <w:ind w:left="570"/>
        <w:jc w:val="both"/>
        <w:rPr>
          <w:color w:val="000000" w:themeColor="text1"/>
          <w:sz w:val="20"/>
          <w:szCs w:val="20"/>
        </w:rPr>
      </w:pPr>
    </w:p>
    <w:p w:rsidR="00FF3B8F" w:rsidRDefault="00FF3B8F" w:rsidP="00FF3B8F">
      <w:pPr>
        <w:pStyle w:val="ParagraphStyle"/>
        <w:ind w:left="570"/>
        <w:jc w:val="both"/>
        <w:rPr>
          <w:color w:val="ED0000"/>
          <w:sz w:val="20"/>
          <w:szCs w:val="20"/>
        </w:rPr>
      </w:pPr>
      <w:r w:rsidRPr="00A93571">
        <w:rPr>
          <w:b/>
          <w:bCs/>
          <w:color w:val="000000" w:themeColor="text1"/>
          <w:sz w:val="20"/>
          <w:szCs w:val="20"/>
        </w:rPr>
        <w:t xml:space="preserve">6.1 - </w:t>
      </w:r>
      <w:r w:rsidRPr="00A93571">
        <w:rPr>
          <w:color w:val="000000" w:themeColor="text1"/>
          <w:sz w:val="20"/>
          <w:szCs w:val="20"/>
        </w:rPr>
        <w:t xml:space="preserve">A contratação do fornecedor de material/serviço </w:t>
      </w:r>
      <w:r>
        <w:rPr>
          <w:color w:val="000000"/>
          <w:sz w:val="20"/>
          <w:szCs w:val="20"/>
        </w:rPr>
        <w:t xml:space="preserve">para a presente aquisição será realizada por meio de dispensa de licitação, com </w:t>
      </w:r>
      <w:r w:rsidRPr="00A93571">
        <w:rPr>
          <w:color w:val="000000" w:themeColor="text1"/>
          <w:sz w:val="20"/>
          <w:szCs w:val="20"/>
        </w:rPr>
        <w:t>fundamento no art. 75, inciso II, da Lei nº 14.133/21.</w:t>
      </w:r>
    </w:p>
    <w:p w:rsidR="00FF3B8F" w:rsidRDefault="00FF3B8F" w:rsidP="00FF3B8F">
      <w:pPr>
        <w:pStyle w:val="ParagraphStyle"/>
        <w:ind w:left="570"/>
        <w:jc w:val="both"/>
        <w:rPr>
          <w:color w:val="ED0000"/>
          <w:sz w:val="20"/>
          <w:szCs w:val="20"/>
        </w:rPr>
      </w:pPr>
    </w:p>
    <w:p w:rsidR="00FF3B8F" w:rsidRPr="00A93571" w:rsidRDefault="00FF3B8F" w:rsidP="00FF3B8F">
      <w:pPr>
        <w:pStyle w:val="ParagraphStyle"/>
        <w:ind w:left="570"/>
        <w:jc w:val="both"/>
        <w:rPr>
          <w:color w:val="000000" w:themeColor="text1"/>
          <w:sz w:val="20"/>
          <w:szCs w:val="20"/>
        </w:rPr>
      </w:pPr>
      <w:r w:rsidRPr="00A93571">
        <w:rPr>
          <w:b/>
          <w:bCs/>
          <w:color w:val="000000" w:themeColor="text1"/>
          <w:sz w:val="20"/>
          <w:szCs w:val="20"/>
        </w:rPr>
        <w:t xml:space="preserve">6.2 - </w:t>
      </w:r>
      <w:r w:rsidRPr="00A93571">
        <w:rPr>
          <w:color w:val="000000" w:themeColor="text1"/>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FF3B8F" w:rsidRDefault="00FF3B8F" w:rsidP="00FF3B8F">
      <w:pPr>
        <w:pStyle w:val="ParagraphStyle"/>
        <w:ind w:left="570"/>
        <w:jc w:val="both"/>
        <w:rPr>
          <w:color w:val="ED0000"/>
          <w:sz w:val="20"/>
          <w:szCs w:val="20"/>
        </w:rPr>
      </w:pPr>
    </w:p>
    <w:p w:rsidR="00FF3B8F" w:rsidRDefault="00FF3B8F" w:rsidP="00FF3B8F">
      <w:pPr>
        <w:pStyle w:val="ParagraphStyle"/>
        <w:ind w:left="570"/>
        <w:jc w:val="both"/>
        <w:rPr>
          <w:color w:val="000000"/>
          <w:sz w:val="20"/>
          <w:szCs w:val="20"/>
        </w:rPr>
      </w:pPr>
      <w:r>
        <w:rPr>
          <w:b/>
          <w:bCs/>
          <w:color w:val="000000"/>
          <w:sz w:val="20"/>
          <w:szCs w:val="20"/>
        </w:rPr>
        <w:t xml:space="preserve">6.3 - </w:t>
      </w:r>
      <w:r>
        <w:rPr>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 xml:space="preserve">6.6 - </w:t>
      </w:r>
      <w:r>
        <w:rPr>
          <w:color w:val="000000"/>
          <w:sz w:val="20"/>
          <w:szCs w:val="20"/>
        </w:rPr>
        <w:t xml:space="preserve">Caso </w:t>
      </w:r>
      <w:r w:rsidRPr="00A93571">
        <w:rPr>
          <w:color w:val="000000" w:themeColor="text1"/>
          <w:sz w:val="20"/>
          <w:szCs w:val="20"/>
        </w:rPr>
        <w:t xml:space="preserve">atendidas as condições para contratação, a habilitação do fornecedor será verificada por meio da consulta da Regularidade fiscal e trabalhista ou SICAF, nos documentos </w:t>
      </w:r>
      <w:r>
        <w:rPr>
          <w:color w:val="000000"/>
          <w:sz w:val="20"/>
          <w:szCs w:val="20"/>
        </w:rPr>
        <w:t>por ele abrangidos.</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rsidR="00FF3B8F" w:rsidRDefault="00FF3B8F" w:rsidP="00FF3B8F">
      <w:pPr>
        <w:pStyle w:val="ParagraphStyle"/>
        <w:ind w:left="570"/>
        <w:jc w:val="both"/>
        <w:rPr>
          <w:color w:val="000000"/>
          <w:sz w:val="20"/>
          <w:szCs w:val="20"/>
        </w:rPr>
      </w:pPr>
    </w:p>
    <w:p w:rsidR="00FF3B8F" w:rsidRDefault="00FF3B8F" w:rsidP="00FF3B8F">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FF3B8F" w:rsidRDefault="00FF3B8F" w:rsidP="00FF3B8F">
      <w:pPr>
        <w:pStyle w:val="ParagraphStyle"/>
        <w:ind w:left="570"/>
        <w:jc w:val="both"/>
        <w:rPr>
          <w:sz w:val="20"/>
          <w:szCs w:val="20"/>
        </w:rPr>
      </w:pPr>
    </w:p>
    <w:p w:rsidR="00FF3B8F" w:rsidRDefault="00FF3B8F" w:rsidP="00FF3B8F">
      <w:pPr>
        <w:pStyle w:val="ParagraphStyle"/>
        <w:ind w:left="570"/>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rsidR="00FF3B8F" w:rsidRDefault="00FF3B8F" w:rsidP="00FF3B8F">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FF3B8F" w:rsidRDefault="00FF3B8F" w:rsidP="00FF3B8F">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rsidR="00FF3B8F" w:rsidRDefault="00FF3B8F" w:rsidP="00FF3B8F">
      <w:pPr>
        <w:pStyle w:val="ParagraphStyle"/>
        <w:ind w:left="570"/>
        <w:jc w:val="both"/>
        <w:rPr>
          <w:color w:val="000000"/>
          <w:sz w:val="20"/>
          <w:szCs w:val="20"/>
        </w:rPr>
      </w:pPr>
    </w:p>
    <w:p w:rsidR="00FF3B8F" w:rsidRDefault="00FF3B8F" w:rsidP="00FF3B8F">
      <w:pPr>
        <w:pStyle w:val="ParagraphStyle"/>
        <w:pBdr>
          <w:top w:val="single" w:sz="6" w:space="0" w:color="000000"/>
          <w:bottom w:val="single" w:sz="6" w:space="0" w:color="000000"/>
        </w:pBdr>
        <w:jc w:val="both"/>
        <w:rPr>
          <w:b/>
          <w:bCs/>
          <w:sz w:val="22"/>
          <w:szCs w:val="22"/>
        </w:rPr>
      </w:pPr>
      <w:r>
        <w:rPr>
          <w:b/>
          <w:bCs/>
          <w:sz w:val="22"/>
          <w:szCs w:val="22"/>
        </w:rPr>
        <w:t>8. - FORMA DE PAGAMENTO</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8.1 -</w:t>
      </w:r>
      <w:r>
        <w:rPr>
          <w:color w:val="000000"/>
          <w:sz w:val="20"/>
          <w:szCs w:val="20"/>
        </w:rPr>
        <w:t xml:space="preserve"> O pagamento será realizado por meio de ordem bancária, para crédito em banco, agência e conta corrente indicados pelo contratado.</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8.2 -</w:t>
      </w:r>
      <w:r>
        <w:rPr>
          <w:color w:val="000000"/>
          <w:sz w:val="20"/>
          <w:szCs w:val="20"/>
        </w:rPr>
        <w:t xml:space="preserve"> Será considerada data do pagamento o dia em que constar como emitida a ordem bancária para pagamento.</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8.3 -</w:t>
      </w:r>
      <w:r>
        <w:rPr>
          <w:color w:val="000000"/>
          <w:sz w:val="20"/>
          <w:szCs w:val="20"/>
        </w:rPr>
        <w:t xml:space="preserve"> Quando do pagamento, será efetuada a retenção tributária prevista na legislação aplicável.</w:t>
      </w:r>
    </w:p>
    <w:p w:rsidR="00FF3B8F" w:rsidRDefault="00FF3B8F" w:rsidP="00FF3B8F">
      <w:pPr>
        <w:pStyle w:val="ParagraphStyle"/>
        <w:ind w:left="855"/>
        <w:jc w:val="both"/>
        <w:rPr>
          <w:color w:val="000000"/>
          <w:sz w:val="20"/>
          <w:szCs w:val="20"/>
        </w:rPr>
      </w:pPr>
      <w:r>
        <w:rPr>
          <w:color w:val="000000"/>
          <w:sz w:val="20"/>
          <w:szCs w:val="20"/>
        </w:rPr>
        <w:t>8.3.1 - Independentemente do percentual de tributo inserido na planilha, quando houver, serão retidos na fonte, quando da realização do pagamento, os percentuais estabelecidos na legislação vigente.</w:t>
      </w:r>
    </w:p>
    <w:p w:rsidR="00FF3B8F" w:rsidRDefault="00FF3B8F" w:rsidP="00FF3B8F">
      <w:pPr>
        <w:pStyle w:val="ParagraphStyle"/>
        <w:ind w:left="855"/>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8.4 -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FF3B8F" w:rsidRDefault="00FF3B8F" w:rsidP="00FF3B8F">
      <w:pPr>
        <w:pStyle w:val="ParagraphStyle"/>
        <w:ind w:left="570"/>
        <w:jc w:val="both"/>
        <w:rPr>
          <w:color w:val="000000"/>
          <w:sz w:val="20"/>
          <w:szCs w:val="20"/>
        </w:rPr>
      </w:pPr>
    </w:p>
    <w:p w:rsidR="00FF3B8F" w:rsidRDefault="00FF3B8F" w:rsidP="00FF3B8F">
      <w:pPr>
        <w:pStyle w:val="ParagraphStyle"/>
        <w:pBdr>
          <w:top w:val="single" w:sz="6" w:space="0" w:color="000000"/>
          <w:bottom w:val="single" w:sz="6" w:space="0" w:color="000000"/>
        </w:pBdr>
        <w:jc w:val="both"/>
        <w:rPr>
          <w:b/>
          <w:bCs/>
          <w:sz w:val="22"/>
          <w:szCs w:val="22"/>
        </w:rPr>
      </w:pPr>
      <w:r>
        <w:rPr>
          <w:b/>
          <w:bCs/>
          <w:sz w:val="22"/>
          <w:szCs w:val="22"/>
        </w:rPr>
        <w:t>9. - EXIGÊNCIAS DE HABILITAÇÃO</w:t>
      </w:r>
    </w:p>
    <w:p w:rsidR="00FF3B8F" w:rsidRDefault="00FF3B8F" w:rsidP="00FF3B8F">
      <w:pPr>
        <w:pStyle w:val="ParagraphStyle"/>
        <w:ind w:left="570"/>
        <w:jc w:val="both"/>
        <w:rPr>
          <w:color w:val="000000"/>
          <w:sz w:val="20"/>
          <w:szCs w:val="20"/>
        </w:rPr>
      </w:pPr>
    </w:p>
    <w:p w:rsidR="00FF3B8F" w:rsidRDefault="00FF3B8F" w:rsidP="00FF3B8F">
      <w:pPr>
        <w:pStyle w:val="ParagraphStyle"/>
        <w:ind w:left="570"/>
        <w:jc w:val="both"/>
        <w:rPr>
          <w:color w:val="000000"/>
          <w:sz w:val="20"/>
          <w:szCs w:val="20"/>
        </w:rPr>
      </w:pPr>
      <w:r>
        <w:rPr>
          <w:b/>
          <w:bCs/>
          <w:color w:val="000000"/>
          <w:sz w:val="20"/>
          <w:szCs w:val="20"/>
        </w:rPr>
        <w:t>9.1 -</w:t>
      </w:r>
      <w:r>
        <w:rPr>
          <w:color w:val="000000"/>
          <w:sz w:val="20"/>
          <w:szCs w:val="20"/>
        </w:rPr>
        <w:t xml:space="preserve"> A empresa a ser contratada estará apta para efetuar a entrega dos itens / prestar os serviços, se comprovar os seguintes requisitos, que serão exigidos conforme sua natureza jurídica:</w:t>
      </w:r>
    </w:p>
    <w:p w:rsidR="00FF3B8F" w:rsidRDefault="00FF3B8F" w:rsidP="00FF3B8F">
      <w:pPr>
        <w:pStyle w:val="ParagraphStyle"/>
        <w:spacing w:after="120"/>
        <w:ind w:left="855"/>
        <w:jc w:val="both"/>
        <w:rPr>
          <w:color w:val="000000"/>
          <w:sz w:val="20"/>
          <w:szCs w:val="20"/>
        </w:rPr>
      </w:pPr>
      <w:r>
        <w:rPr>
          <w:b/>
          <w:bCs/>
          <w:color w:val="000000"/>
          <w:sz w:val="20"/>
          <w:szCs w:val="20"/>
        </w:rPr>
        <w:t>a)</w:t>
      </w:r>
      <w:r>
        <w:rPr>
          <w:color w:val="000000"/>
          <w:sz w:val="20"/>
          <w:szCs w:val="20"/>
        </w:rPr>
        <w:t xml:space="preserve"> Cédula de identidade (se Pessoa Física); Certificado da Condição de Microempreendedor individual; Ato Constitutivo; Estatuto; Contrato Social; ou documento equivalente acompanhadas de todas as alterações ou da consolidação respectiva;</w:t>
      </w:r>
    </w:p>
    <w:p w:rsidR="00FF3B8F" w:rsidRDefault="00FF3B8F" w:rsidP="00FF3B8F">
      <w:pPr>
        <w:pStyle w:val="ParagraphStyle"/>
        <w:spacing w:after="120"/>
        <w:ind w:left="855"/>
        <w:jc w:val="both"/>
        <w:rPr>
          <w:color w:val="000000"/>
          <w:sz w:val="20"/>
          <w:szCs w:val="20"/>
        </w:rPr>
      </w:pPr>
      <w:r>
        <w:rPr>
          <w:b/>
          <w:bCs/>
          <w:color w:val="000000"/>
          <w:sz w:val="20"/>
          <w:szCs w:val="20"/>
        </w:rPr>
        <w:t>b)</w:t>
      </w:r>
      <w:r>
        <w:rPr>
          <w:color w:val="000000"/>
          <w:sz w:val="20"/>
          <w:szCs w:val="20"/>
        </w:rPr>
        <w:t xml:space="preserve"> Prova de inscrição no CNPJ com atividade pertinente ao certame</w:t>
      </w:r>
      <w:r>
        <w:rPr>
          <w:sz w:val="20"/>
          <w:szCs w:val="20"/>
        </w:rPr>
        <w:t xml:space="preserve"> ou </w:t>
      </w:r>
      <w:r>
        <w:rPr>
          <w:color w:val="000000"/>
          <w:sz w:val="20"/>
          <w:szCs w:val="20"/>
        </w:rPr>
        <w:t>Cadastro de Pessoas Físicas, conforme o caso (</w:t>
      </w:r>
      <w:r>
        <w:rPr>
          <w:sz w:val="20"/>
          <w:szCs w:val="20"/>
        </w:rPr>
        <w:t>(http://servicos.receita.fazenda.gov.br/Servicos/cnpjreva/Cnpjreva_Solicitacao.asp ou https://servicos.receita.fazenda.gov.br/Servicos/CPF/ConsultaSituacao/ConsultaPublica.asp)</w:t>
      </w:r>
      <w:r>
        <w:rPr>
          <w:color w:val="000000"/>
          <w:sz w:val="20"/>
          <w:szCs w:val="20"/>
        </w:rPr>
        <w:t>;</w:t>
      </w:r>
    </w:p>
    <w:p w:rsidR="00FF3B8F" w:rsidRDefault="00FF3B8F" w:rsidP="00FF3B8F">
      <w:pPr>
        <w:pStyle w:val="ParagraphStyle"/>
        <w:spacing w:after="120"/>
        <w:ind w:left="855"/>
        <w:jc w:val="both"/>
        <w:rPr>
          <w:color w:val="000000"/>
          <w:sz w:val="20"/>
          <w:szCs w:val="20"/>
        </w:rPr>
      </w:pPr>
      <w:r>
        <w:rPr>
          <w:b/>
          <w:bCs/>
          <w:color w:val="000000"/>
          <w:sz w:val="20"/>
          <w:szCs w:val="20"/>
        </w:rPr>
        <w:t>c)</w:t>
      </w:r>
      <w:r>
        <w:rPr>
          <w:color w:val="000000"/>
          <w:sz w:val="20"/>
          <w:szCs w:val="20"/>
        </w:rPr>
        <w:t xml:space="preserve"> </w:t>
      </w:r>
      <w:r>
        <w:rPr>
          <w:b/>
          <w:bCs/>
          <w:sz w:val="20"/>
          <w:szCs w:val="20"/>
        </w:rPr>
        <w:t>Certidão de Débitos Relativos a Créditos Tributários Federais</w:t>
      </w:r>
      <w:r>
        <w:rPr>
          <w:sz w:val="20"/>
          <w:szCs w:val="20"/>
        </w:rPr>
        <w:t xml:space="preserve"> e à Dívida Ativa da União, relativa a tributos federais e previdenciários e/ou dívida ativa junto à União </w:t>
      </w:r>
      <w:r>
        <w:rPr>
          <w:sz w:val="20"/>
          <w:szCs w:val="20"/>
        </w:rPr>
        <w:lastRenderedPageBreak/>
        <w:t>(http://servicos.receita.fazenda.gov.br/Servicos/certidao/CNDConjuntaInter/InformaNICertidao.asp?tipo=1)</w:t>
      </w:r>
      <w:r>
        <w:rPr>
          <w:color w:val="000000"/>
          <w:sz w:val="20"/>
          <w:szCs w:val="20"/>
        </w:rPr>
        <w:t>;</w:t>
      </w:r>
    </w:p>
    <w:p w:rsidR="00FF3B8F" w:rsidRDefault="00FF3B8F" w:rsidP="00FF3B8F">
      <w:pPr>
        <w:pStyle w:val="ParagraphStyle"/>
        <w:spacing w:after="120"/>
        <w:ind w:left="855"/>
        <w:jc w:val="both"/>
        <w:rPr>
          <w:sz w:val="20"/>
          <w:szCs w:val="20"/>
        </w:rPr>
      </w:pPr>
      <w:r>
        <w:rPr>
          <w:b/>
          <w:bCs/>
          <w:color w:val="000000"/>
          <w:sz w:val="20"/>
          <w:szCs w:val="20"/>
        </w:rPr>
        <w:t>d)</w:t>
      </w:r>
      <w:r>
        <w:rPr>
          <w:color w:val="000000"/>
          <w:sz w:val="20"/>
          <w:szCs w:val="20"/>
        </w:rPr>
        <w:t xml:space="preserve"> </w:t>
      </w:r>
      <w:r>
        <w:rPr>
          <w:b/>
          <w:bCs/>
          <w:sz w:val="20"/>
          <w:szCs w:val="20"/>
        </w:rPr>
        <w:t>Certificado de Regularidade de Situação perante o Fundo de Garantia por Tempo de Serviço – FGTS</w:t>
      </w:r>
      <w:r>
        <w:rPr>
          <w:sz w:val="20"/>
          <w:szCs w:val="20"/>
        </w:rPr>
        <w:t xml:space="preserve"> (https://consulta-crf.caixa.gov.br/consultacrf/pages/consultaEmpregador.jsf);</w:t>
      </w:r>
    </w:p>
    <w:p w:rsidR="00FF3B8F" w:rsidRDefault="00FF3B8F" w:rsidP="00FF3B8F">
      <w:pPr>
        <w:pStyle w:val="ParagraphStyle"/>
        <w:spacing w:after="120"/>
        <w:ind w:left="855"/>
        <w:jc w:val="both"/>
        <w:rPr>
          <w:color w:val="000000"/>
          <w:sz w:val="20"/>
          <w:szCs w:val="20"/>
        </w:rPr>
      </w:pPr>
      <w:r>
        <w:rPr>
          <w:b/>
          <w:bCs/>
          <w:color w:val="000000"/>
          <w:sz w:val="20"/>
          <w:szCs w:val="20"/>
        </w:rPr>
        <w:t>e)</w:t>
      </w:r>
      <w:r>
        <w:rPr>
          <w:color w:val="000000"/>
          <w:sz w:val="20"/>
          <w:szCs w:val="20"/>
        </w:rPr>
        <w:t xml:space="preserve"> </w:t>
      </w:r>
      <w:r>
        <w:rPr>
          <w:b/>
          <w:bCs/>
          <w:sz w:val="20"/>
          <w:szCs w:val="20"/>
        </w:rPr>
        <w:t>Prova de inexistência de débitos inadimplidos perante a Justiça do Trabalho - CNDT</w:t>
      </w:r>
      <w:r>
        <w:rPr>
          <w:sz w:val="20"/>
          <w:szCs w:val="20"/>
        </w:rPr>
        <w:t>, mediante a apresentação de certidão negativa, nos termos do Título VII-A da Consolidação das Leis do Trabalho, aprovada pelo Decreto-Lei nº 5.452, de 1º de maio de 1943. (Inciso incluído pela Lei 12.440, de 2011). (http://www.tst.jus.br/certidao)</w:t>
      </w:r>
      <w:r>
        <w:rPr>
          <w:color w:val="000000"/>
          <w:sz w:val="20"/>
          <w:szCs w:val="20"/>
        </w:rPr>
        <w:t>;</w:t>
      </w:r>
    </w:p>
    <w:p w:rsidR="00FF3B8F" w:rsidRDefault="00FF3B8F" w:rsidP="00FF3B8F">
      <w:pPr>
        <w:pStyle w:val="ParagraphStyle"/>
        <w:spacing w:after="120"/>
        <w:ind w:left="855"/>
        <w:jc w:val="both"/>
        <w:rPr>
          <w:color w:val="000000"/>
          <w:sz w:val="20"/>
          <w:szCs w:val="20"/>
        </w:rPr>
      </w:pPr>
      <w:r>
        <w:rPr>
          <w:b/>
          <w:bCs/>
          <w:color w:val="000000"/>
          <w:sz w:val="20"/>
          <w:szCs w:val="20"/>
        </w:rPr>
        <w:t>f)</w:t>
      </w:r>
      <w:r>
        <w:rPr>
          <w:color w:val="000000"/>
          <w:sz w:val="20"/>
          <w:szCs w:val="20"/>
        </w:rPr>
        <w:t xml:space="preserve"> </w:t>
      </w:r>
      <w:r>
        <w:rPr>
          <w:b/>
          <w:bCs/>
          <w:sz w:val="20"/>
          <w:szCs w:val="20"/>
        </w:rPr>
        <w:t>Prova de regularidade fiscal para com a Fazenda Estadual</w:t>
      </w:r>
      <w:r>
        <w:rPr>
          <w:sz w:val="20"/>
          <w:szCs w:val="20"/>
        </w:rPr>
        <w:t xml:space="preserve"> do domicílio ou sede da licitante, expedida pelo órgão competente</w:t>
      </w:r>
      <w:r>
        <w:rPr>
          <w:color w:val="000000"/>
          <w:sz w:val="20"/>
          <w:szCs w:val="20"/>
        </w:rPr>
        <w:t>;</w:t>
      </w:r>
    </w:p>
    <w:p w:rsidR="00FF3B8F" w:rsidRDefault="00FF3B8F" w:rsidP="00FF3B8F">
      <w:pPr>
        <w:pStyle w:val="ParagraphStyle"/>
        <w:spacing w:after="120"/>
        <w:ind w:left="855"/>
        <w:jc w:val="both"/>
        <w:rPr>
          <w:sz w:val="20"/>
          <w:szCs w:val="20"/>
        </w:rPr>
      </w:pPr>
      <w:r>
        <w:rPr>
          <w:b/>
          <w:bCs/>
          <w:color w:val="000000"/>
          <w:sz w:val="20"/>
          <w:szCs w:val="20"/>
        </w:rPr>
        <w:t>g)</w:t>
      </w:r>
      <w:r>
        <w:rPr>
          <w:color w:val="000000"/>
          <w:sz w:val="20"/>
          <w:szCs w:val="20"/>
        </w:rPr>
        <w:t xml:space="preserve"> </w:t>
      </w:r>
      <w:r>
        <w:rPr>
          <w:b/>
          <w:bCs/>
          <w:sz w:val="20"/>
          <w:szCs w:val="20"/>
        </w:rPr>
        <w:t>Prova de regularidade fiscal para com a Fazenda Municipal</w:t>
      </w:r>
      <w:r>
        <w:rPr>
          <w:sz w:val="20"/>
          <w:szCs w:val="20"/>
        </w:rPr>
        <w:t xml:space="preserve"> do domicílio ou sede da licitante, expedida pelo órgão competente</w:t>
      </w:r>
    </w:p>
    <w:p w:rsidR="00FF3B8F" w:rsidRDefault="00FF3B8F" w:rsidP="00FF3B8F">
      <w:pPr>
        <w:pStyle w:val="ParagraphStyle"/>
        <w:spacing w:after="120"/>
        <w:ind w:left="1140"/>
        <w:jc w:val="both"/>
        <w:rPr>
          <w:sz w:val="20"/>
          <w:szCs w:val="20"/>
        </w:rPr>
      </w:pPr>
      <w:r>
        <w:rPr>
          <w:b/>
          <w:bCs/>
          <w:sz w:val="20"/>
          <w:szCs w:val="20"/>
        </w:rPr>
        <w:t>g.1)</w:t>
      </w:r>
      <w:r>
        <w:rPr>
          <w:sz w:val="20"/>
          <w:szCs w:val="20"/>
        </w:rPr>
        <w:t xml:space="preserve"> No caso de municípios que mantêm Cadastro Mobiliário e Imobiliário separados, deverão ser apresentados os comprovantes referentes a cada um dos cadastros;</w:t>
      </w:r>
    </w:p>
    <w:p w:rsidR="00FF3B8F" w:rsidRDefault="00FF3B8F" w:rsidP="00FF3B8F">
      <w:pPr>
        <w:pStyle w:val="ParagraphStyle"/>
        <w:spacing w:after="120"/>
        <w:ind w:left="855"/>
        <w:jc w:val="both"/>
        <w:rPr>
          <w:color w:val="000000"/>
          <w:sz w:val="20"/>
          <w:szCs w:val="20"/>
        </w:rPr>
      </w:pPr>
      <w:r>
        <w:rPr>
          <w:b/>
          <w:bCs/>
          <w:sz w:val="20"/>
          <w:szCs w:val="20"/>
        </w:rPr>
        <w:t xml:space="preserve">h) Prova de inscrição no Cadastro Estadual de Contribuintes </w:t>
      </w:r>
      <w:r>
        <w:rPr>
          <w:sz w:val="20"/>
          <w:szCs w:val="20"/>
        </w:rPr>
        <w:t>ou Municipal, se houver, relativo ao domicílio ou sede da licitante, pertinente ao seu ramo de atividade e compatível com o objeto contratual, sendo o cadastro de contribuinte municipal representado através do Alvará Municipal de Funcionamento</w:t>
      </w:r>
      <w:r>
        <w:rPr>
          <w:color w:val="000000"/>
          <w:sz w:val="20"/>
          <w:szCs w:val="20"/>
        </w:rPr>
        <w:t>;</w:t>
      </w:r>
    </w:p>
    <w:p w:rsidR="00FF3B8F" w:rsidRDefault="00FF3B8F" w:rsidP="00FF3B8F">
      <w:pPr>
        <w:pStyle w:val="ParagraphStyle"/>
        <w:spacing w:after="120"/>
        <w:ind w:left="1140"/>
        <w:jc w:val="both"/>
        <w:rPr>
          <w:color w:val="000000"/>
          <w:sz w:val="20"/>
          <w:szCs w:val="20"/>
        </w:rPr>
      </w:pPr>
      <w:r>
        <w:rPr>
          <w:b/>
          <w:bCs/>
          <w:color w:val="000000"/>
          <w:sz w:val="20"/>
          <w:szCs w:val="20"/>
        </w:rPr>
        <w:t xml:space="preserve">h.1) </w:t>
      </w:r>
      <w:r>
        <w:rPr>
          <w:color w:val="000000"/>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FF3B8F" w:rsidRDefault="00FF3B8F" w:rsidP="00FF3B8F">
      <w:pPr>
        <w:pStyle w:val="ParagraphStyle"/>
        <w:ind w:left="570"/>
        <w:jc w:val="both"/>
        <w:rPr>
          <w:color w:val="000000"/>
          <w:sz w:val="20"/>
          <w:szCs w:val="20"/>
        </w:rPr>
      </w:pPr>
    </w:p>
    <w:p w:rsidR="00FF3B8F" w:rsidRDefault="00FF3B8F" w:rsidP="00FF3B8F">
      <w:pPr>
        <w:pStyle w:val="ParagraphStyle"/>
        <w:pBdr>
          <w:top w:val="single" w:sz="6" w:space="0" w:color="000000"/>
          <w:bottom w:val="single" w:sz="6" w:space="0" w:color="000000"/>
        </w:pBdr>
        <w:jc w:val="both"/>
        <w:rPr>
          <w:b/>
          <w:bCs/>
          <w:sz w:val="22"/>
          <w:szCs w:val="22"/>
        </w:rPr>
      </w:pPr>
      <w:r>
        <w:rPr>
          <w:b/>
          <w:bCs/>
          <w:sz w:val="22"/>
          <w:szCs w:val="22"/>
        </w:rPr>
        <w:t>10. - DISPOSIÇÕES GERAIS/INFORMAÇÕES COMPLEMENTARES</w:t>
      </w:r>
    </w:p>
    <w:p w:rsidR="00FF3B8F" w:rsidRDefault="00FF3B8F" w:rsidP="00FF3B8F">
      <w:pPr>
        <w:pStyle w:val="ParagraphStyle"/>
        <w:ind w:left="570"/>
        <w:jc w:val="both"/>
        <w:rPr>
          <w:sz w:val="20"/>
          <w:szCs w:val="20"/>
        </w:rPr>
      </w:pPr>
    </w:p>
    <w:p w:rsidR="00FF3B8F" w:rsidRDefault="00FF3B8F" w:rsidP="00FF3B8F">
      <w:pPr>
        <w:pStyle w:val="ParagraphStyle"/>
        <w:ind w:left="570"/>
        <w:jc w:val="both"/>
        <w:rPr>
          <w:color w:val="000000"/>
          <w:sz w:val="20"/>
          <w:szCs w:val="20"/>
        </w:rPr>
      </w:pPr>
      <w:r>
        <w:rPr>
          <w:b/>
          <w:bCs/>
          <w:color w:val="000000"/>
          <w:sz w:val="20"/>
          <w:szCs w:val="20"/>
        </w:rPr>
        <w:t xml:space="preserve">10.1 -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FF3B8F" w:rsidRDefault="00FF3B8F" w:rsidP="00FF3B8F">
      <w:pPr>
        <w:pStyle w:val="ParagraphStyle"/>
        <w:ind w:left="570"/>
        <w:jc w:val="both"/>
        <w:rPr>
          <w:color w:val="000000"/>
          <w:sz w:val="20"/>
          <w:szCs w:val="20"/>
        </w:rPr>
      </w:pPr>
    </w:p>
    <w:p w:rsidR="00FF3B8F" w:rsidRPr="00A93571" w:rsidRDefault="00FF3B8F" w:rsidP="00FF3B8F">
      <w:pPr>
        <w:pStyle w:val="ParagraphStyle"/>
        <w:ind w:left="570"/>
        <w:jc w:val="both"/>
        <w:rPr>
          <w:color w:val="000000" w:themeColor="text1"/>
          <w:sz w:val="20"/>
          <w:szCs w:val="20"/>
        </w:rPr>
      </w:pPr>
    </w:p>
    <w:p w:rsidR="00FF3B8F" w:rsidRPr="00A93571" w:rsidRDefault="00FF3B8F" w:rsidP="00FF3B8F">
      <w:pPr>
        <w:pStyle w:val="ParagraphStyle"/>
        <w:jc w:val="center"/>
        <w:rPr>
          <w:color w:val="000000" w:themeColor="text1"/>
          <w:sz w:val="20"/>
          <w:szCs w:val="20"/>
        </w:rPr>
      </w:pPr>
    </w:p>
    <w:p w:rsidR="00FF3B8F" w:rsidRPr="00A93571" w:rsidRDefault="00FF3B8F" w:rsidP="00FF3B8F">
      <w:pPr>
        <w:pStyle w:val="ParagraphStyle"/>
        <w:jc w:val="center"/>
        <w:rPr>
          <w:color w:val="000000" w:themeColor="text1"/>
          <w:sz w:val="20"/>
          <w:szCs w:val="20"/>
        </w:rPr>
      </w:pPr>
      <w:r w:rsidRPr="00A93571">
        <w:rPr>
          <w:color w:val="000000" w:themeColor="text1"/>
          <w:sz w:val="20"/>
          <w:szCs w:val="20"/>
        </w:rPr>
        <w:t xml:space="preserve">Ibaiti, </w:t>
      </w:r>
      <w:r w:rsidRPr="00A93571">
        <w:rPr>
          <w:color w:val="000000" w:themeColor="text1"/>
          <w:sz w:val="20"/>
          <w:szCs w:val="20"/>
          <w:lang w:val="pt-BR"/>
        </w:rPr>
        <w:t xml:space="preserve">22 </w:t>
      </w:r>
      <w:r w:rsidRPr="00A93571">
        <w:rPr>
          <w:color w:val="000000" w:themeColor="text1"/>
          <w:sz w:val="20"/>
          <w:szCs w:val="20"/>
        </w:rPr>
        <w:t xml:space="preserve">de </w:t>
      </w:r>
      <w:r w:rsidRPr="00A93571">
        <w:rPr>
          <w:color w:val="000000" w:themeColor="text1"/>
          <w:sz w:val="20"/>
          <w:szCs w:val="20"/>
          <w:lang w:val="pt-BR"/>
        </w:rPr>
        <w:t xml:space="preserve">julho </w:t>
      </w:r>
      <w:r w:rsidRPr="00A93571">
        <w:rPr>
          <w:color w:val="000000" w:themeColor="text1"/>
          <w:sz w:val="20"/>
          <w:szCs w:val="20"/>
        </w:rPr>
        <w:t>de 2024</w:t>
      </w:r>
    </w:p>
    <w:p w:rsidR="00FF3B8F" w:rsidRDefault="00FF3B8F" w:rsidP="00FF3B8F">
      <w:pPr>
        <w:pStyle w:val="ParagraphStyle"/>
        <w:jc w:val="center"/>
        <w:rPr>
          <w:sz w:val="20"/>
          <w:szCs w:val="20"/>
        </w:rPr>
      </w:pPr>
    </w:p>
    <w:p w:rsidR="00FF3B8F" w:rsidRDefault="00FF3B8F" w:rsidP="00FF3B8F">
      <w:pPr>
        <w:pStyle w:val="ParagraphStyle"/>
        <w:jc w:val="center"/>
        <w:rPr>
          <w:sz w:val="20"/>
          <w:szCs w:val="20"/>
        </w:rPr>
      </w:pPr>
    </w:p>
    <w:p w:rsidR="00FF3B8F" w:rsidRDefault="00FF3B8F" w:rsidP="00FF3B8F">
      <w:pPr>
        <w:pStyle w:val="ParagraphStyle"/>
        <w:jc w:val="center"/>
        <w:rPr>
          <w:sz w:val="20"/>
          <w:szCs w:val="20"/>
        </w:rPr>
      </w:pPr>
    </w:p>
    <w:p w:rsidR="00FF3B8F" w:rsidRDefault="00FF3B8F" w:rsidP="00FF3B8F">
      <w:pPr>
        <w:pStyle w:val="ParagraphStyle"/>
        <w:jc w:val="center"/>
        <w:rPr>
          <w:sz w:val="20"/>
          <w:szCs w:val="20"/>
        </w:rPr>
      </w:pPr>
    </w:p>
    <w:p w:rsidR="00FF3B8F" w:rsidRDefault="00FF3B8F" w:rsidP="00FF3B8F">
      <w:pPr>
        <w:pStyle w:val="ParagraphStyle"/>
        <w:jc w:val="center"/>
        <w:rPr>
          <w:sz w:val="20"/>
          <w:szCs w:val="20"/>
        </w:rPr>
      </w:pPr>
      <w:r>
        <w:rPr>
          <w:sz w:val="20"/>
          <w:szCs w:val="20"/>
        </w:rPr>
        <w:t>_________________________________________</w:t>
      </w:r>
    </w:p>
    <w:p w:rsidR="00FF3B8F" w:rsidRDefault="00FF3B8F" w:rsidP="00FF3B8F">
      <w:pPr>
        <w:pStyle w:val="ParagraphStyle"/>
        <w:tabs>
          <w:tab w:val="left" w:pos="5715"/>
        </w:tabs>
        <w:jc w:val="center"/>
        <w:rPr>
          <w:b/>
          <w:bCs/>
          <w:sz w:val="20"/>
          <w:szCs w:val="20"/>
        </w:rPr>
      </w:pPr>
      <w:r>
        <w:rPr>
          <w:b/>
          <w:bCs/>
          <w:sz w:val="20"/>
          <w:szCs w:val="20"/>
        </w:rPr>
        <w:t>ANTONIO CARLOS DONOLA</w:t>
      </w:r>
    </w:p>
    <w:p w:rsidR="00FF3B8F" w:rsidRPr="00A93571" w:rsidRDefault="00FF3B8F" w:rsidP="00FF3B8F">
      <w:pPr>
        <w:pStyle w:val="ParagraphStyle"/>
        <w:jc w:val="center"/>
        <w:rPr>
          <w:sz w:val="20"/>
          <w:szCs w:val="20"/>
          <w:lang w:val="pt-BR"/>
        </w:rPr>
      </w:pPr>
      <w:r>
        <w:rPr>
          <w:sz w:val="20"/>
          <w:szCs w:val="20"/>
          <w:lang w:val="pt-BR"/>
        </w:rPr>
        <w:t>Diretor do Departamento de Obras e Projetos</w:t>
      </w:r>
    </w:p>
    <w:p w:rsidR="00FF3B8F" w:rsidRDefault="00FF3B8F" w:rsidP="00FF3B8F">
      <w:pPr>
        <w:pStyle w:val="ParagraphStyle"/>
        <w:jc w:val="center"/>
        <w:rPr>
          <w:sz w:val="20"/>
          <w:szCs w:val="20"/>
        </w:rPr>
      </w:pPr>
    </w:p>
    <w:p w:rsidR="00FF3B8F" w:rsidRDefault="00FF3B8F" w:rsidP="00FF3B8F">
      <w:pPr>
        <w:pStyle w:val="ParagraphStyle"/>
        <w:jc w:val="center"/>
        <w:rPr>
          <w:sz w:val="20"/>
          <w:szCs w:val="20"/>
        </w:rPr>
      </w:pPr>
    </w:p>
    <w:p w:rsidR="00FF3B8F" w:rsidRDefault="00FF3B8F" w:rsidP="00FF3B8F">
      <w:pPr>
        <w:pStyle w:val="ParagraphStyle"/>
        <w:jc w:val="center"/>
        <w:rPr>
          <w:sz w:val="20"/>
          <w:szCs w:val="20"/>
        </w:rPr>
      </w:pPr>
    </w:p>
    <w:p w:rsidR="00FF3B8F" w:rsidRDefault="00FF3B8F" w:rsidP="00FF3B8F">
      <w:pPr>
        <w:pStyle w:val="ParagraphStyle"/>
        <w:jc w:val="right"/>
        <w:rPr>
          <w:sz w:val="20"/>
          <w:szCs w:val="20"/>
        </w:rPr>
      </w:pPr>
    </w:p>
    <w:p w:rsidR="00FF3B8F" w:rsidRDefault="00FF3B8F" w:rsidP="00FF3B8F">
      <w:pPr>
        <w:pStyle w:val="ParagraphStyle"/>
        <w:pBdr>
          <w:left w:val="single" w:sz="6" w:space="3" w:color="000000"/>
        </w:pBdr>
        <w:ind w:left="3690"/>
        <w:jc w:val="right"/>
        <w:rPr>
          <w:sz w:val="20"/>
          <w:szCs w:val="20"/>
        </w:rPr>
      </w:pPr>
      <w:r>
        <w:rPr>
          <w:sz w:val="20"/>
          <w:szCs w:val="20"/>
        </w:rPr>
        <w:t>Aprovo o presente Termo de Referência:</w:t>
      </w:r>
    </w:p>
    <w:p w:rsidR="00FF3B8F" w:rsidRDefault="00FF3B8F" w:rsidP="00FF3B8F">
      <w:pPr>
        <w:pStyle w:val="ParagraphStyle"/>
        <w:pBdr>
          <w:left w:val="single" w:sz="6" w:space="3" w:color="000000"/>
        </w:pBdr>
        <w:ind w:left="3690"/>
        <w:jc w:val="right"/>
        <w:rPr>
          <w:sz w:val="20"/>
          <w:szCs w:val="20"/>
        </w:rPr>
      </w:pPr>
    </w:p>
    <w:p w:rsidR="00FF3B8F" w:rsidRDefault="00FF3B8F" w:rsidP="00FF3B8F">
      <w:pPr>
        <w:pStyle w:val="ParagraphStyle"/>
        <w:pBdr>
          <w:left w:val="single" w:sz="6" w:space="3" w:color="000000"/>
        </w:pBdr>
        <w:ind w:left="3690"/>
        <w:jc w:val="right"/>
        <w:rPr>
          <w:sz w:val="20"/>
          <w:szCs w:val="20"/>
        </w:rPr>
      </w:pPr>
    </w:p>
    <w:p w:rsidR="00FF3B8F" w:rsidRDefault="00FF3B8F" w:rsidP="00FF3B8F">
      <w:pPr>
        <w:pStyle w:val="ParagraphStyle"/>
        <w:pBdr>
          <w:left w:val="single" w:sz="6" w:space="3" w:color="000000"/>
        </w:pBdr>
        <w:ind w:left="3690"/>
        <w:jc w:val="right"/>
        <w:rPr>
          <w:b/>
          <w:bCs/>
          <w:sz w:val="20"/>
          <w:szCs w:val="20"/>
        </w:rPr>
      </w:pPr>
      <w:r>
        <w:rPr>
          <w:b/>
          <w:bCs/>
          <w:sz w:val="20"/>
          <w:szCs w:val="20"/>
        </w:rPr>
        <w:t>ANTONELY DE CASSIO ALVES DE CARVALHO</w:t>
      </w:r>
    </w:p>
    <w:p w:rsidR="00FF3B8F" w:rsidRDefault="00FF3B8F" w:rsidP="00FF3B8F">
      <w:pPr>
        <w:pStyle w:val="ParagraphStyle"/>
        <w:pBdr>
          <w:left w:val="single" w:sz="6" w:space="3" w:color="000000"/>
        </w:pBdr>
        <w:spacing w:after="165" w:line="252" w:lineRule="auto"/>
        <w:ind w:left="3690"/>
        <w:jc w:val="right"/>
        <w:rPr>
          <w:sz w:val="20"/>
          <w:szCs w:val="20"/>
        </w:rPr>
      </w:pPr>
      <w:r>
        <w:rPr>
          <w:sz w:val="20"/>
          <w:szCs w:val="20"/>
        </w:rPr>
        <w:t>Prefeito Municipal</w:t>
      </w:r>
    </w:p>
    <w:p w:rsidR="00FF3B8F" w:rsidRDefault="00FF3B8F" w:rsidP="00FF3B8F">
      <w:pPr>
        <w:pStyle w:val="ParagraphStyle"/>
        <w:ind w:left="3690"/>
        <w:jc w:val="right"/>
        <w:rPr>
          <w:sz w:val="20"/>
          <w:szCs w:val="20"/>
        </w:rPr>
      </w:pPr>
    </w:p>
    <w:p w:rsidR="00FF3B8F" w:rsidRDefault="00FF3B8F" w:rsidP="00FF3B8F">
      <w:r>
        <w:br w:type="page"/>
      </w:r>
    </w:p>
    <w:p w:rsidR="00FF3B8F" w:rsidRDefault="00FF3B8F" w:rsidP="00FF3B8F"/>
    <w:p w:rsidR="00FF3B8F" w:rsidRDefault="00FF3B8F" w:rsidP="00FF3B8F">
      <w:pPr>
        <w:pStyle w:val="ParagraphStyle"/>
        <w:spacing w:after="165" w:line="252" w:lineRule="auto"/>
        <w:jc w:val="center"/>
        <w:rPr>
          <w:rFonts w:ascii="Calibri" w:hAnsi="Calibri" w:cs="Calibri"/>
          <w:b/>
          <w:bCs/>
          <w:color w:val="000000"/>
          <w:sz w:val="22"/>
          <w:szCs w:val="22"/>
        </w:rPr>
      </w:pPr>
      <w:r>
        <w:rPr>
          <w:rFonts w:ascii="Calibri" w:hAnsi="Calibri" w:cs="Calibri"/>
          <w:b/>
          <w:bCs/>
          <w:color w:val="000000"/>
          <w:sz w:val="22"/>
          <w:szCs w:val="22"/>
        </w:rPr>
        <w:t>ANEXO 02 - MODELO DE DECLARAÇÃO UNIFICADA</w:t>
      </w:r>
    </w:p>
    <w:p w:rsidR="00FF3B8F" w:rsidRDefault="00FF3B8F" w:rsidP="00FF3B8F">
      <w:pPr>
        <w:pStyle w:val="ParagraphStyle"/>
        <w:spacing w:line="360" w:lineRule="auto"/>
        <w:jc w:val="both"/>
        <w:rPr>
          <w:rFonts w:ascii="Calibri" w:hAnsi="Calibri" w:cs="Calibri"/>
          <w:color w:val="000000"/>
          <w:sz w:val="20"/>
          <w:szCs w:val="20"/>
        </w:rPr>
      </w:pPr>
    </w:p>
    <w:p w:rsidR="00FF3B8F" w:rsidRDefault="00FF3B8F" w:rsidP="00FF3B8F">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rsidR="00FF3B8F" w:rsidRDefault="00FF3B8F" w:rsidP="00FF3B8F">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rsidR="00FF3B8F" w:rsidRDefault="00FF3B8F" w:rsidP="00FF3B8F">
      <w:pPr>
        <w:pStyle w:val="ParagraphStyle"/>
        <w:spacing w:after="165" w:line="252" w:lineRule="auto"/>
        <w:rPr>
          <w:rFonts w:ascii="Calibri" w:hAnsi="Calibri" w:cs="Calibri"/>
          <w:b/>
          <w:bCs/>
          <w:color w:val="000000"/>
          <w:sz w:val="20"/>
          <w:szCs w:val="20"/>
        </w:rPr>
      </w:pPr>
      <w:r>
        <w:rPr>
          <w:rFonts w:ascii="Calibri" w:hAnsi="Calibri" w:cs="Calibri"/>
          <w:b/>
          <w:bCs/>
          <w:color w:val="000000"/>
          <w:sz w:val="20"/>
          <w:szCs w:val="20"/>
        </w:rPr>
        <w:t>Dispensa de licitação, na Forma Eletrônica Nº 34/2024</w:t>
      </w:r>
    </w:p>
    <w:p w:rsidR="00FF3B8F" w:rsidRDefault="00FF3B8F" w:rsidP="00FF3B8F">
      <w:pPr>
        <w:pStyle w:val="ParagraphStyle"/>
        <w:spacing w:line="360" w:lineRule="auto"/>
        <w:jc w:val="both"/>
        <w:rPr>
          <w:rFonts w:ascii="Calibri" w:hAnsi="Calibri" w:cs="Calibri"/>
          <w:color w:val="000000"/>
          <w:sz w:val="20"/>
          <w:szCs w:val="20"/>
        </w:rPr>
      </w:pPr>
    </w:p>
    <w:p w:rsidR="00FF3B8F" w:rsidRDefault="00FF3B8F" w:rsidP="00FF3B8F">
      <w:pPr>
        <w:pStyle w:val="ParagraphStyle"/>
        <w:spacing w:line="360" w:lineRule="auto"/>
        <w:jc w:val="both"/>
        <w:rPr>
          <w:rFonts w:ascii="Calibri" w:hAnsi="Calibri" w:cs="Calibri"/>
          <w:color w:val="000000"/>
          <w:sz w:val="20"/>
          <w:szCs w:val="20"/>
        </w:rPr>
      </w:pPr>
    </w:p>
    <w:p w:rsidR="00FF3B8F" w:rsidRDefault="00FF3B8F" w:rsidP="00FF3B8F">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Pelo presente instrumento, a empresa XXXXXXXXXX, CNPJ nº XXXXXX, com sede na Av/Rua XXXXXXXXXX, através de seu representante legal infra-assinado, que:</w:t>
      </w:r>
    </w:p>
    <w:p w:rsidR="00FF3B8F" w:rsidRDefault="00FF3B8F" w:rsidP="00FF3B8F">
      <w:pPr>
        <w:pStyle w:val="ParagraphStyle"/>
        <w:spacing w:line="360" w:lineRule="auto"/>
        <w:jc w:val="both"/>
        <w:rPr>
          <w:rFonts w:ascii="Calibri" w:hAnsi="Calibri" w:cs="Calibri"/>
          <w:color w:val="000000"/>
          <w:sz w:val="20"/>
          <w:szCs w:val="20"/>
        </w:rPr>
      </w:pPr>
    </w:p>
    <w:p w:rsidR="00FF3B8F" w:rsidRDefault="00FF3B8F" w:rsidP="00FF3B8F">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8"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9"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rsidR="00FF3B8F" w:rsidRDefault="00FF3B8F" w:rsidP="00FF3B8F">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0"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1"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rsidR="00FF3B8F" w:rsidRDefault="00FF3B8F" w:rsidP="00FF3B8F">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rsidR="00FF3B8F" w:rsidRDefault="00FF3B8F" w:rsidP="00FF3B8F">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FF3B8F" w:rsidRDefault="00FF3B8F" w:rsidP="00FF3B8F">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2"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rsidR="00FF3B8F" w:rsidRDefault="00FF3B8F" w:rsidP="00FF3B8F">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rsidR="00FF3B8F" w:rsidRDefault="00FF3B8F" w:rsidP="00FF3B8F">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FF3B8F" w:rsidRDefault="00FF3B8F" w:rsidP="00FF3B8F">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FF3B8F" w:rsidRDefault="00FF3B8F" w:rsidP="00FF3B8F">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3"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estando aptos a usufruir do tratamento favorecido estabelecido em seus arts. 42 a 49;</w:t>
      </w:r>
    </w:p>
    <w:p w:rsidR="00FF3B8F" w:rsidRDefault="00FF3B8F" w:rsidP="00FF3B8F">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w:t>
      </w:r>
      <w:r>
        <w:rPr>
          <w:rFonts w:ascii="Calibri" w:hAnsi="Calibri" w:cs="Calibri"/>
          <w:color w:val="000000"/>
          <w:sz w:val="20"/>
          <w:szCs w:val="20"/>
        </w:rPr>
        <w:lastRenderedPageBreak/>
        <w:t>convenções coletivas de trabalho e nos termos de ajustamento de conduta vigentes na data de entrega das propostas.</w:t>
      </w:r>
    </w:p>
    <w:p w:rsidR="00FF3B8F" w:rsidRDefault="00FF3B8F" w:rsidP="00FF3B8F">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administrador/procurador/diretor/etc), responsável pela assinatura da Ata de Registro de Preços/contrato.</w:t>
      </w:r>
    </w:p>
    <w:p w:rsidR="00FF3B8F" w:rsidRDefault="00FF3B8F" w:rsidP="00FF3B8F">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FF3B8F" w:rsidRDefault="00FF3B8F" w:rsidP="00FF3B8F">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rsidR="00FF3B8F" w:rsidRDefault="00FF3B8F" w:rsidP="00FF3B8F">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rsidR="00FF3B8F" w:rsidRDefault="00FF3B8F" w:rsidP="00FF3B8F">
      <w:pPr>
        <w:pStyle w:val="ParagraphStyle"/>
        <w:spacing w:line="360" w:lineRule="auto"/>
        <w:jc w:val="both"/>
        <w:rPr>
          <w:rFonts w:ascii="Calibri" w:hAnsi="Calibri" w:cs="Calibri"/>
          <w:color w:val="000000"/>
          <w:sz w:val="20"/>
          <w:szCs w:val="20"/>
        </w:rPr>
      </w:pPr>
    </w:p>
    <w:p w:rsidR="00FF3B8F" w:rsidRDefault="00FF3B8F" w:rsidP="00FF3B8F">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 </w:t>
      </w:r>
      <w:r>
        <w:rPr>
          <w:rFonts w:ascii="Calibri" w:hAnsi="Calibri" w:cs="Calibri"/>
          <w:b/>
          <w:bCs/>
          <w:color w:val="000000"/>
          <w:sz w:val="20"/>
          <w:szCs w:val="20"/>
        </w:rPr>
        <w:t>Dispensa de licitação, na Forma Eletrônica Nº 34/2024</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rsidR="00FF3B8F" w:rsidRDefault="00FF3B8F" w:rsidP="00FF3B8F">
      <w:pPr>
        <w:pStyle w:val="ParagraphStyle"/>
        <w:spacing w:line="360" w:lineRule="auto"/>
        <w:jc w:val="both"/>
        <w:rPr>
          <w:rFonts w:ascii="Calibri" w:hAnsi="Calibri" w:cs="Calibri"/>
          <w:color w:val="000000"/>
          <w:sz w:val="20"/>
          <w:szCs w:val="20"/>
        </w:rPr>
      </w:pPr>
    </w:p>
    <w:p w:rsidR="00FF3B8F" w:rsidRDefault="00FF3B8F" w:rsidP="00FF3B8F">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rsidR="00FF3B8F" w:rsidRDefault="00FF3B8F" w:rsidP="00FF3B8F">
      <w:pPr>
        <w:pStyle w:val="ParagraphStyle"/>
        <w:spacing w:line="360" w:lineRule="auto"/>
        <w:jc w:val="both"/>
        <w:rPr>
          <w:rFonts w:ascii="Calibri" w:hAnsi="Calibri" w:cs="Calibri"/>
          <w:color w:val="000000"/>
          <w:sz w:val="20"/>
          <w:szCs w:val="20"/>
        </w:rPr>
      </w:pPr>
    </w:p>
    <w:p w:rsidR="00FF3B8F" w:rsidRDefault="00FF3B8F" w:rsidP="00FF3B8F">
      <w:pPr>
        <w:pStyle w:val="ParagraphStyle"/>
        <w:spacing w:line="360" w:lineRule="auto"/>
        <w:jc w:val="both"/>
        <w:rPr>
          <w:rFonts w:ascii="Calibri" w:hAnsi="Calibri" w:cs="Calibri"/>
          <w:color w:val="000000"/>
          <w:sz w:val="20"/>
          <w:szCs w:val="20"/>
        </w:rPr>
      </w:pPr>
    </w:p>
    <w:p w:rsidR="00FF3B8F" w:rsidRDefault="00FF3B8F" w:rsidP="00FF3B8F">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rsidR="00FF3B8F" w:rsidRDefault="00FF3B8F" w:rsidP="00FF3B8F">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rsidR="00FF3B8F" w:rsidRDefault="00FF3B8F" w:rsidP="00FF3B8F">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rsidR="00FF3B8F" w:rsidRDefault="00FF3B8F" w:rsidP="00FF3B8F">
      <w:pPr>
        <w:pStyle w:val="ParagraphStyle"/>
        <w:jc w:val="center"/>
        <w:rPr>
          <w:rFonts w:ascii="Calibri" w:hAnsi="Calibri" w:cs="Calibri"/>
          <w:color w:val="000000"/>
          <w:sz w:val="20"/>
          <w:szCs w:val="20"/>
        </w:rPr>
      </w:pPr>
      <w:r>
        <w:rPr>
          <w:rFonts w:ascii="Calibri" w:hAnsi="Calibri" w:cs="Calibri"/>
          <w:color w:val="000000"/>
          <w:sz w:val="20"/>
          <w:szCs w:val="20"/>
        </w:rPr>
        <w:t>CNPJ</w:t>
      </w:r>
    </w:p>
    <w:p w:rsidR="00FF3B8F" w:rsidRDefault="00FF3B8F" w:rsidP="00FF3B8F">
      <w:pPr>
        <w:pStyle w:val="ParagraphStyle"/>
        <w:spacing w:line="360" w:lineRule="auto"/>
        <w:jc w:val="both"/>
        <w:rPr>
          <w:rFonts w:ascii="Calibri" w:hAnsi="Calibri" w:cs="Calibri"/>
          <w:color w:val="000000"/>
          <w:sz w:val="20"/>
          <w:szCs w:val="20"/>
        </w:rPr>
      </w:pPr>
    </w:p>
    <w:p w:rsidR="00FF3B8F" w:rsidRDefault="00FF3B8F" w:rsidP="00FF3B8F">
      <w:pPr>
        <w:pStyle w:val="ParagraphStyle"/>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FF3B8F" w:rsidRDefault="00FF3B8F" w:rsidP="00FF3B8F">
      <w:pPr>
        <w:pStyle w:val="ParagraphStyle"/>
        <w:jc w:val="both"/>
        <w:rPr>
          <w:rFonts w:ascii="Calibri" w:hAnsi="Calibri" w:cs="Calibri"/>
          <w:sz w:val="22"/>
          <w:szCs w:val="22"/>
        </w:rPr>
      </w:pPr>
    </w:p>
    <w:p w:rsidR="00FF3B8F" w:rsidRDefault="00FF3B8F" w:rsidP="00FF3B8F">
      <w:pPr>
        <w:pStyle w:val="ParagraphStyle"/>
        <w:spacing w:after="165" w:line="252" w:lineRule="auto"/>
        <w:rPr>
          <w:rFonts w:ascii="Calibri" w:hAnsi="Calibri" w:cs="Calibri"/>
          <w:sz w:val="22"/>
          <w:szCs w:val="22"/>
        </w:rPr>
      </w:pPr>
    </w:p>
    <w:p w:rsidR="00FF3B8F" w:rsidRDefault="00FF3B8F" w:rsidP="00FF3B8F">
      <w:pPr>
        <w:pStyle w:val="ParagraphStyle"/>
        <w:spacing w:after="165" w:line="252" w:lineRule="auto"/>
        <w:rPr>
          <w:rFonts w:ascii="Calibri" w:hAnsi="Calibri" w:cs="Calibri"/>
          <w:b/>
          <w:bCs/>
          <w:color w:val="FF0000"/>
        </w:rPr>
      </w:pPr>
    </w:p>
    <w:p w:rsidR="00FF3B8F" w:rsidRDefault="00FF3B8F" w:rsidP="00FF3B8F">
      <w:pPr>
        <w:pStyle w:val="ParagraphStyle"/>
        <w:spacing w:after="165" w:line="252" w:lineRule="auto"/>
        <w:rPr>
          <w:rFonts w:ascii="Calibri" w:hAnsi="Calibri" w:cs="Calibri"/>
          <w:b/>
          <w:bCs/>
          <w:color w:val="000000"/>
          <w:sz w:val="22"/>
          <w:szCs w:val="22"/>
        </w:rPr>
      </w:pPr>
      <w:r>
        <w:rPr>
          <w:rFonts w:ascii="Calibri" w:hAnsi="Calibri" w:cs="Calibri"/>
          <w:b/>
          <w:bCs/>
          <w:color w:val="FF0000"/>
        </w:rPr>
        <w:br w:type="page"/>
      </w:r>
    </w:p>
    <w:p w:rsidR="00FF3B8F" w:rsidRDefault="00FF3B8F" w:rsidP="00FF3B8F">
      <w:pPr>
        <w:pStyle w:val="ParagraphStyle"/>
        <w:jc w:val="center"/>
        <w:rPr>
          <w:rFonts w:ascii="Calibri" w:hAnsi="Calibri" w:cs="Calibri"/>
          <w:b/>
          <w:bCs/>
          <w:color w:val="000000"/>
          <w:sz w:val="22"/>
          <w:szCs w:val="22"/>
        </w:rPr>
      </w:pPr>
      <w:r>
        <w:rPr>
          <w:rFonts w:ascii="Calibri" w:hAnsi="Calibri" w:cs="Calibri"/>
          <w:b/>
          <w:bCs/>
          <w:color w:val="000000"/>
          <w:sz w:val="22"/>
          <w:szCs w:val="22"/>
        </w:rPr>
        <w:lastRenderedPageBreak/>
        <w:t>Anexo 03 - MODELO DE TERMO DE CONTRATO</w:t>
      </w:r>
    </w:p>
    <w:p w:rsidR="00FF3B8F" w:rsidRDefault="00FF3B8F" w:rsidP="00FF3B8F">
      <w:pPr>
        <w:pStyle w:val="ParagraphStyle"/>
        <w:jc w:val="center"/>
        <w:rPr>
          <w:rFonts w:ascii="Calibri" w:hAnsi="Calibri" w:cs="Calibri"/>
          <w:b/>
          <w:bCs/>
          <w:color w:val="000000"/>
          <w:sz w:val="22"/>
          <w:szCs w:val="22"/>
        </w:rPr>
      </w:pPr>
      <w:r>
        <w:rPr>
          <w:rFonts w:ascii="Calibri" w:hAnsi="Calibri" w:cs="Calibri"/>
          <w:b/>
          <w:bCs/>
          <w:color w:val="000000"/>
          <w:sz w:val="22"/>
          <w:szCs w:val="22"/>
        </w:rPr>
        <w:t>DISPENSA ELETRÔNICA, NA FORMA ELETRÔNICA Nº 34/2024</w:t>
      </w:r>
    </w:p>
    <w:p w:rsidR="00FF3B8F" w:rsidRDefault="00FF3B8F" w:rsidP="00FF3B8F">
      <w:pPr>
        <w:pStyle w:val="ParagraphStyle"/>
        <w:spacing w:line="360" w:lineRule="auto"/>
        <w:rPr>
          <w:rFonts w:ascii="Calibri" w:hAnsi="Calibri" w:cs="Calibri"/>
          <w:sz w:val="22"/>
          <w:szCs w:val="22"/>
        </w:rPr>
      </w:pPr>
    </w:p>
    <w:p w:rsidR="00FF3B8F" w:rsidRDefault="00FF3B8F" w:rsidP="00FF3B8F">
      <w:pPr>
        <w:pStyle w:val="ParagraphStyle"/>
        <w:spacing w:line="360" w:lineRule="auto"/>
        <w:rPr>
          <w:rFonts w:ascii="Calibri" w:hAnsi="Calibri" w:cs="Calibri"/>
          <w:sz w:val="20"/>
          <w:szCs w:val="20"/>
        </w:rPr>
      </w:pPr>
    </w:p>
    <w:p w:rsidR="00FF3B8F" w:rsidRDefault="00FF3B8F" w:rsidP="00FF3B8F">
      <w:pPr>
        <w:pStyle w:val="ParagraphStyle"/>
        <w:spacing w:line="360" w:lineRule="auto"/>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rsidR="00FF3B8F" w:rsidRDefault="00FF3B8F" w:rsidP="00FF3B8F">
      <w:pPr>
        <w:pStyle w:val="ParagraphStyle"/>
        <w:spacing w:line="360" w:lineRule="auto"/>
        <w:jc w:val="both"/>
        <w:rPr>
          <w:rFonts w:ascii="Calibri" w:hAnsi="Calibri" w:cs="Calibri"/>
          <w:sz w:val="20"/>
          <w:szCs w:val="20"/>
        </w:rPr>
      </w:pPr>
    </w:p>
    <w:p w:rsidR="00FF3B8F" w:rsidRDefault="00FF3B8F" w:rsidP="00FF3B8F">
      <w:pPr>
        <w:pStyle w:val="ParagraphStyle"/>
        <w:spacing w:line="360" w:lineRule="auto"/>
        <w:jc w:val="both"/>
        <w:rPr>
          <w:rFonts w:ascii="Calibri" w:hAnsi="Calibri" w:cs="Calibri"/>
          <w:sz w:val="20"/>
          <w:szCs w:val="20"/>
        </w:rPr>
      </w:pPr>
    </w:p>
    <w:p w:rsidR="00FF3B8F" w:rsidRDefault="00FF3B8F" w:rsidP="00FF3B8F">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w:t>
      </w:r>
      <w:r w:rsidRPr="00814EE9">
        <w:rPr>
          <w:rFonts w:ascii="Calibri" w:hAnsi="Calibri" w:cs="Calibri"/>
          <w:sz w:val="20"/>
          <w:szCs w:val="20"/>
        </w:rPr>
        <w:t xml:space="preserve">Prefeito Municipal Antonely de Cassio Alves de Carvalho,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814EE9">
        <w:rPr>
          <w:rFonts w:ascii="Calibri" w:hAnsi="Calibri" w:cs="Calibri"/>
          <w:b/>
          <w:bCs/>
          <w:sz w:val="20"/>
          <w:szCs w:val="20"/>
        </w:rPr>
        <w:t>OU</w:t>
      </w:r>
      <w:r w:rsidRPr="00814EE9">
        <w:rPr>
          <w:rFonts w:ascii="Calibri" w:hAnsi="Calibri" w:cs="Calibri"/>
          <w:sz w:val="20"/>
          <w:szCs w:val="20"/>
        </w:rPr>
        <w:t xml:space="preserve"> procuração apresentada nos autos, tendo em vista o que consta no Processo nº .............................. e em observância </w:t>
      </w:r>
      <w:r>
        <w:rPr>
          <w:rFonts w:ascii="Calibri" w:hAnsi="Calibri" w:cs="Calibri"/>
          <w:color w:val="000000"/>
          <w:sz w:val="20"/>
          <w:szCs w:val="20"/>
        </w:rPr>
        <w:t xml:space="preserve">às disposições da </w:t>
      </w:r>
      <w:hyperlink r:id="rId14"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w:t>
      </w:r>
      <w:r w:rsidRPr="00814EE9">
        <w:rPr>
          <w:rFonts w:ascii="Calibri" w:hAnsi="Calibri" w:cs="Calibri"/>
          <w:sz w:val="20"/>
          <w:szCs w:val="20"/>
        </w:rPr>
        <w:t xml:space="preserve">decorrente do Dispensa Eletrônica, na forma Eletrônica Nº 34/2024, mediante as </w:t>
      </w:r>
      <w:r>
        <w:rPr>
          <w:rFonts w:ascii="Calibri" w:hAnsi="Calibri" w:cs="Calibri"/>
          <w:color w:val="000000"/>
          <w:sz w:val="20"/>
          <w:szCs w:val="20"/>
        </w:rPr>
        <w:t>cláusulas e condições a seguir enunciadas.</w:t>
      </w:r>
    </w:p>
    <w:p w:rsidR="00FF3B8F" w:rsidRDefault="00FF3B8F" w:rsidP="00D03EAA">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5"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Contratação de pessoa jurídica para fornecimento e instalação de grama sintética de 20mm, com proteção UV, em centro esportivo e recreativo do município de Ibaiti, conforme Termo de Referência.</w:t>
      </w:r>
      <w:r>
        <w:rPr>
          <w:rFonts w:ascii="Calibri" w:hAnsi="Calibri" w:cs="Calibri"/>
          <w:sz w:val="20"/>
          <w:szCs w:val="20"/>
        </w:rPr>
        <w:t>, nas condições estabelecidas no Termo de Referência.</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rsidR="00FF3B8F" w:rsidRDefault="00FF3B8F" w:rsidP="00FF3B8F">
      <w:pPr>
        <w:pStyle w:val="ParagraphStyle"/>
        <w:spacing w:before="120" w:after="120" w:line="276" w:lineRule="auto"/>
        <w:jc w:val="both"/>
        <w:rPr>
          <w:rFonts w:ascii="Calibri" w:hAnsi="Calibri" w:cs="Calibri"/>
          <w:sz w:val="20"/>
          <w:szCs w:val="20"/>
        </w:rPr>
      </w:pP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Termo de Referência;</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Edital da Licitação;</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Proposta do contratado;</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rsidR="00FF3B8F" w:rsidRDefault="00FF3B8F" w:rsidP="00D03EA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rsidR="00FF3B8F" w:rsidRDefault="00FF3B8F" w:rsidP="00D03EAA">
      <w:pPr>
        <w:pStyle w:val="ParagraphStyle"/>
        <w:widowControl/>
        <w:numPr>
          <w:ilvl w:val="1"/>
          <w:numId w:val="4"/>
        </w:numPr>
        <w:spacing w:before="120" w:after="120" w:line="276" w:lineRule="auto"/>
        <w:jc w:val="both"/>
        <w:rPr>
          <w:rFonts w:ascii="Calibri" w:hAnsi="Calibri" w:cs="Calibri"/>
          <w:color w:val="FF0000"/>
          <w:sz w:val="20"/>
          <w:szCs w:val="20"/>
        </w:rPr>
      </w:pPr>
      <w:r w:rsidRPr="00814EE9">
        <w:rPr>
          <w:rFonts w:ascii="Calibri" w:hAnsi="Calibri" w:cs="Calibri"/>
          <w:sz w:val="20"/>
          <w:szCs w:val="20"/>
        </w:rPr>
        <w:t xml:space="preserve">O prazo de vigência da contratação é de </w:t>
      </w:r>
      <w:r w:rsidRPr="00814EE9">
        <w:rPr>
          <w:rFonts w:ascii="Calibri" w:hAnsi="Calibri" w:cs="Calibri"/>
          <w:sz w:val="20"/>
          <w:szCs w:val="20"/>
          <w:lang w:val="pt-BR"/>
        </w:rPr>
        <w:t>12</w:t>
      </w:r>
      <w:r w:rsidRPr="00814EE9">
        <w:rPr>
          <w:rFonts w:ascii="Calibri" w:hAnsi="Calibri" w:cs="Calibri"/>
          <w:sz w:val="20"/>
          <w:szCs w:val="20"/>
        </w:rPr>
        <w:t xml:space="preserve"> Meses, contados do(a) da data do contrato, na forma do </w:t>
      </w:r>
      <w:hyperlink r:id="rId16" w:anchor="art105" w:history="1">
        <w:r>
          <w:rPr>
            <w:rFonts w:ascii="Calibri" w:hAnsi="Calibri" w:cs="Calibri"/>
            <w:color w:val="0000FF"/>
            <w:sz w:val="20"/>
            <w:szCs w:val="20"/>
            <w:u w:val="single"/>
          </w:rPr>
          <w:t>artigo 105 da Lei n° 14.133, de 2021</w:t>
        </w:r>
      </w:hyperlink>
      <w:r>
        <w:rPr>
          <w:rFonts w:ascii="Calibri" w:hAnsi="Calibri" w:cs="Calibri"/>
          <w:color w:val="FF0000"/>
          <w:sz w:val="20"/>
          <w:szCs w:val="20"/>
        </w:rPr>
        <w:t>.</w:t>
      </w:r>
    </w:p>
    <w:p w:rsidR="00FF3B8F" w:rsidRDefault="00FF3B8F" w:rsidP="00D03EA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TERCEIRA – MODELOS DE EXECUÇÃO E GESTÃO CONTRATUAIS (</w:t>
      </w:r>
      <w:hyperlink r:id="rId17" w:anchor="art92" w:history="1">
        <w:r>
          <w:rPr>
            <w:rFonts w:ascii="Calibri" w:hAnsi="Calibri" w:cs="Calibri"/>
            <w:b/>
            <w:bCs/>
            <w:color w:val="0000FF"/>
            <w:sz w:val="20"/>
            <w:szCs w:val="20"/>
            <w:u w:val="single"/>
          </w:rPr>
          <w:t>art. 92, IV, VII e XVIII)</w:t>
        </w:r>
      </w:hyperlink>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rsidR="00FF3B8F" w:rsidRDefault="00FF3B8F" w:rsidP="00D03EA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rsidR="00FF3B8F" w:rsidRPr="00814EE9"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sidRPr="00814EE9">
        <w:rPr>
          <w:rFonts w:ascii="Calibri" w:hAnsi="Calibri" w:cs="Calibri"/>
          <w:sz w:val="20"/>
          <w:szCs w:val="20"/>
        </w:rPr>
        <w:t>Não será admitida a subcontratação do objeto contratual.</w:t>
      </w:r>
    </w:p>
    <w:p w:rsidR="00FF3B8F" w:rsidRDefault="00FF3B8F" w:rsidP="00D03EA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18" w:anchor="art92" w:history="1">
        <w:r>
          <w:rPr>
            <w:rFonts w:ascii="Calibri" w:hAnsi="Calibri" w:cs="Calibri"/>
            <w:b/>
            <w:bCs/>
            <w:color w:val="0000FF"/>
            <w:sz w:val="20"/>
            <w:szCs w:val="20"/>
            <w:u w:val="single"/>
          </w:rPr>
          <w:t>art. 92, V)</w:t>
        </w:r>
      </w:hyperlink>
    </w:p>
    <w:p w:rsidR="00FF3B8F" w:rsidRPr="00814EE9"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sidRPr="00814EE9">
        <w:rPr>
          <w:rFonts w:ascii="Calibri" w:hAnsi="Calibri" w:cs="Calibri"/>
          <w:sz w:val="20"/>
          <w:szCs w:val="20"/>
        </w:rPr>
        <w:t xml:space="preserve">O valor </w:t>
      </w:r>
      <w:r w:rsidRPr="00814EE9">
        <w:rPr>
          <w:rFonts w:ascii="Calibri" w:hAnsi="Calibri" w:cs="Calibri"/>
          <w:sz w:val="20"/>
          <w:szCs w:val="20"/>
          <w:lang w:val="pt-BR"/>
        </w:rPr>
        <w:t xml:space="preserve">total </w:t>
      </w:r>
      <w:r w:rsidRPr="00814EE9">
        <w:rPr>
          <w:rFonts w:ascii="Calibri" w:hAnsi="Calibri" w:cs="Calibri"/>
          <w:sz w:val="20"/>
          <w:szCs w:val="20"/>
        </w:rPr>
        <w:t>da contratação é de R$ .......... (.....)</w:t>
      </w:r>
      <w:r w:rsidRPr="00814EE9">
        <w:rPr>
          <w:rFonts w:ascii="Calibri" w:hAnsi="Calibri" w:cs="Calibri"/>
          <w:sz w:val="20"/>
          <w:szCs w:val="20"/>
          <w:lang w:val="pt-BR"/>
        </w:rPr>
        <w:t>.</w:t>
      </w:r>
    </w:p>
    <w:p w:rsidR="00FF3B8F" w:rsidRDefault="00FF3B8F" w:rsidP="00D03EA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19"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rsidR="00FF3B8F" w:rsidRDefault="00FF3B8F" w:rsidP="00D03EA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0" w:anchor="art92" w:history="1">
        <w:r>
          <w:rPr>
            <w:rFonts w:ascii="Calibri" w:hAnsi="Calibri" w:cs="Calibri"/>
            <w:b/>
            <w:bCs/>
            <w:color w:val="0000FF"/>
            <w:sz w:val="20"/>
            <w:szCs w:val="20"/>
            <w:u w:val="single"/>
          </w:rPr>
          <w:t>art. 92, V)</w:t>
        </w:r>
      </w:hyperlink>
    </w:p>
    <w:p w:rsidR="00FF3B8F" w:rsidRPr="002418C3" w:rsidRDefault="00FF3B8F" w:rsidP="00D03EAA">
      <w:pPr>
        <w:pStyle w:val="ParagraphStyle"/>
        <w:widowControl/>
        <w:numPr>
          <w:ilvl w:val="1"/>
          <w:numId w:val="4"/>
        </w:numPr>
        <w:spacing w:before="120" w:after="120" w:line="276" w:lineRule="auto"/>
        <w:jc w:val="both"/>
        <w:rPr>
          <w:rFonts w:ascii="Calibri" w:hAnsi="Calibri" w:cs="Calibri"/>
          <w:sz w:val="20"/>
          <w:szCs w:val="20"/>
        </w:rPr>
      </w:pPr>
      <w:bookmarkStart w:id="7" w:name="_Hlk158657628"/>
      <w:bookmarkEnd w:id="7"/>
      <w:r>
        <w:rPr>
          <w:rFonts w:ascii="Calibri" w:hAnsi="Calibri" w:cs="Calibri"/>
          <w:sz w:val="20"/>
          <w:szCs w:val="20"/>
        </w:rPr>
        <w:t xml:space="preserve">Os preços inicialmente contratados são fixos e irreajustáveis no prazo de um ano contado da data do orçamento </w:t>
      </w:r>
      <w:r w:rsidRPr="002418C3">
        <w:rPr>
          <w:rFonts w:ascii="Calibri" w:hAnsi="Calibri" w:cs="Calibri"/>
          <w:color w:val="000000" w:themeColor="text1"/>
          <w:sz w:val="20"/>
          <w:szCs w:val="20"/>
        </w:rPr>
        <w:t xml:space="preserve">estimado, em </w:t>
      </w:r>
      <w:r w:rsidRPr="002418C3">
        <w:rPr>
          <w:rFonts w:ascii="Calibri" w:hAnsi="Calibri" w:cs="Calibri"/>
          <w:color w:val="000000" w:themeColor="text1"/>
          <w:sz w:val="20"/>
          <w:szCs w:val="20"/>
          <w:lang w:val="pt-BR"/>
        </w:rPr>
        <w:t>julho de 2024.</w:t>
      </w:r>
    </w:p>
    <w:p w:rsidR="00FF3B8F" w:rsidRPr="002418C3" w:rsidRDefault="00FF3B8F" w:rsidP="00D03EAA">
      <w:pPr>
        <w:pStyle w:val="ParagraphStyle"/>
        <w:widowControl/>
        <w:numPr>
          <w:ilvl w:val="1"/>
          <w:numId w:val="4"/>
        </w:numPr>
        <w:spacing w:before="120" w:after="120" w:line="276" w:lineRule="auto"/>
        <w:ind w:hanging="420"/>
        <w:jc w:val="both"/>
        <w:rPr>
          <w:rFonts w:ascii="Calibri" w:hAnsi="Calibri" w:cs="Calibri"/>
          <w:sz w:val="20"/>
          <w:szCs w:val="20"/>
        </w:rPr>
      </w:pPr>
      <w:r w:rsidRPr="002418C3">
        <w:rPr>
          <w:rFonts w:ascii="Calibri" w:hAnsi="Calibri" w:cs="Calibri"/>
          <w:sz w:val="20"/>
          <w:szCs w:val="20"/>
          <w:lang w:val="pt-BR"/>
        </w:rPr>
        <w:t>Tratando-se de entrega única não será aplicável reajuste.</w:t>
      </w:r>
    </w:p>
    <w:p w:rsidR="00FF3B8F" w:rsidRDefault="00FF3B8F" w:rsidP="00D03EA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1"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rsidR="00FF3B8F" w:rsidRDefault="00FF3B8F" w:rsidP="00D03EA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rsidR="00FF3B8F" w:rsidRDefault="00FF3B8F" w:rsidP="00D03EA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rsidR="00FF3B8F" w:rsidRDefault="00FF3B8F" w:rsidP="00D03EA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rsidR="00FF3B8F" w:rsidRDefault="00FF3B8F" w:rsidP="00D03EA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rsidR="00FF3B8F" w:rsidRDefault="00FF3B8F" w:rsidP="00D03EA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rsidR="00FF3B8F" w:rsidRDefault="00FF3B8F" w:rsidP="00D03EA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rsidR="00FF3B8F" w:rsidRDefault="00FF3B8F" w:rsidP="00D03EA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rsidR="00FF3B8F" w:rsidRDefault="00FF3B8F" w:rsidP="00D03EA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FF3B8F" w:rsidRDefault="00FF3B8F" w:rsidP="00D03EA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rsidR="00FF3B8F" w:rsidRDefault="00FF3B8F" w:rsidP="00D03EAA">
      <w:pPr>
        <w:pStyle w:val="ParagraphStyle"/>
        <w:widowControl/>
        <w:numPr>
          <w:ilvl w:val="2"/>
          <w:numId w:val="4"/>
        </w:numPr>
        <w:tabs>
          <w:tab w:val="left" w:pos="1140"/>
        </w:tabs>
        <w:spacing w:before="120" w:after="120" w:line="276" w:lineRule="auto"/>
        <w:jc w:val="both"/>
        <w:rPr>
          <w:rFonts w:ascii="Calibri" w:hAnsi="Calibri" w:cs="Calibri"/>
          <w:color w:val="FF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FF0000"/>
          <w:sz w:val="20"/>
          <w:szCs w:val="20"/>
        </w:rPr>
        <w:t>.</w:t>
      </w:r>
    </w:p>
    <w:p w:rsidR="00FF3B8F" w:rsidRDefault="00FF3B8F" w:rsidP="00D03EAA">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FF3B8F" w:rsidRDefault="00FF3B8F" w:rsidP="00D03EA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2" w:anchor="art92" w:history="1">
        <w:r>
          <w:rPr>
            <w:rFonts w:ascii="Calibri" w:hAnsi="Calibri" w:cs="Calibri"/>
            <w:b/>
            <w:bCs/>
            <w:color w:val="0000FF"/>
            <w:sz w:val="20"/>
            <w:szCs w:val="20"/>
            <w:u w:val="single"/>
          </w:rPr>
          <w:t>art. 92, XIV, XVI e XVII)</w:t>
        </w:r>
      </w:hyperlink>
    </w:p>
    <w:p w:rsidR="00FF3B8F" w:rsidRPr="002418C3" w:rsidRDefault="00FF3B8F" w:rsidP="00D03EAA">
      <w:pPr>
        <w:pStyle w:val="ParagraphStyle"/>
        <w:widowControl/>
        <w:numPr>
          <w:ilvl w:val="1"/>
          <w:numId w:val="4"/>
        </w:numPr>
        <w:spacing w:before="120" w:after="120" w:line="276" w:lineRule="auto"/>
        <w:jc w:val="both"/>
        <w:rPr>
          <w:rFonts w:ascii="Calibri" w:hAnsi="Calibri" w:cs="Calibri"/>
          <w:color w:val="000000" w:themeColor="text1"/>
          <w:sz w:val="20"/>
          <w:szCs w:val="20"/>
        </w:rPr>
      </w:pPr>
      <w:r>
        <w:rPr>
          <w:rFonts w:ascii="Calibri" w:hAnsi="Calibri" w:cs="Calibri"/>
          <w:sz w:val="20"/>
          <w:szCs w:val="20"/>
        </w:rPr>
        <w:t xml:space="preserve">O Contratado deve cumprir todas as obrigações constantes deste Contrato e em seus anexos, assumindo como exclusivamente seus os riscos e as despesas decorrentes da boa e perfeita execução do objeto, observando, ainda, as </w:t>
      </w:r>
      <w:r w:rsidRPr="002418C3">
        <w:rPr>
          <w:rFonts w:ascii="Calibri" w:hAnsi="Calibri" w:cs="Calibri"/>
          <w:color w:val="000000" w:themeColor="text1"/>
          <w:sz w:val="20"/>
          <w:szCs w:val="20"/>
        </w:rPr>
        <w:t>obrigações a seguir dispostas:</w:t>
      </w:r>
    </w:p>
    <w:p w:rsidR="00FF3B8F" w:rsidRPr="002418C3" w:rsidRDefault="00FF3B8F" w:rsidP="00D03EAA">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2418C3">
        <w:rPr>
          <w:rFonts w:ascii="Calibri" w:hAnsi="Calibri" w:cs="Calibri"/>
          <w:color w:val="000000" w:themeColor="text1"/>
          <w:sz w:val="20"/>
          <w:szCs w:val="20"/>
        </w:rPr>
        <w:t xml:space="preserve">Entregar o objeto </w:t>
      </w:r>
      <w:r w:rsidRPr="002418C3">
        <w:rPr>
          <w:rFonts w:ascii="Calibri" w:hAnsi="Calibri" w:cs="Calibri"/>
          <w:color w:val="000000" w:themeColor="text1"/>
          <w:sz w:val="20"/>
          <w:szCs w:val="20"/>
          <w:lang w:val="pt-BR"/>
        </w:rPr>
        <w:t>devidamente instalado, em perfeitas condições.</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3" w:history="1">
        <w:r>
          <w:rPr>
            <w:rFonts w:ascii="Calibri" w:hAnsi="Calibri" w:cs="Calibri"/>
            <w:color w:val="0000FF"/>
            <w:sz w:val="20"/>
            <w:szCs w:val="20"/>
            <w:u w:val="single"/>
          </w:rPr>
          <w:t>Lei nº 8.078, de 1990</w:t>
        </w:r>
      </w:hyperlink>
      <w:r>
        <w:rPr>
          <w:rFonts w:ascii="Calibri" w:hAnsi="Calibri" w:cs="Calibri"/>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rsidR="00FF3B8F" w:rsidRDefault="00FF3B8F" w:rsidP="00D03EAA">
      <w:pPr>
        <w:pStyle w:val="ParagraphStyle"/>
        <w:widowControl/>
        <w:numPr>
          <w:ilvl w:val="1"/>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4"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lastRenderedPageBreak/>
        <w:t>Comunicar ao Fiscal do contrato, no prazo de 24 (vinte e quatro) horas, qualquer ocorrência anormal ou acidente que se verifique no local da execução do objeto contratual.</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5"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6"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Pr>
            <w:rFonts w:ascii="Calibri" w:hAnsi="Calibri" w:cs="Calibri"/>
            <w:color w:val="0000FF"/>
            <w:sz w:val="20"/>
            <w:szCs w:val="20"/>
            <w:u w:val="single"/>
          </w:rPr>
          <w:t>art. 124, II, d, da Lei nº 14.133, de 2021.</w:t>
        </w:r>
      </w:hyperlink>
    </w:p>
    <w:p w:rsidR="00FF3B8F" w:rsidRPr="002418C3" w:rsidRDefault="00FF3B8F" w:rsidP="00D03EAA">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2418C3">
        <w:rPr>
          <w:rFonts w:ascii="Calibri" w:hAnsi="Calibri" w:cs="Calibri"/>
          <w:color w:val="000000" w:themeColor="text1"/>
          <w:sz w:val="20"/>
          <w:szCs w:val="20"/>
        </w:rPr>
        <w:t xml:space="preserve">Cumprir, além dos postulados legais vigentes de âmbito federal, estadual ou municipal, as normas de segurança do </w:t>
      </w:r>
    </w:p>
    <w:p w:rsidR="00FF3B8F" w:rsidRPr="002418C3" w:rsidRDefault="00FF3B8F" w:rsidP="00D03EA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themeColor="text1"/>
          <w:sz w:val="20"/>
          <w:szCs w:val="20"/>
        </w:rPr>
      </w:pPr>
      <w:r w:rsidRPr="002418C3">
        <w:rPr>
          <w:rFonts w:ascii="Calibri" w:hAnsi="Calibri" w:cs="Calibri"/>
          <w:b/>
          <w:bCs/>
          <w:color w:val="000000" w:themeColor="text1"/>
          <w:sz w:val="20"/>
          <w:szCs w:val="20"/>
        </w:rPr>
        <w:t>CLÁUSULA DÉCIMA– GARANTIA DE EXECUÇÃO (</w:t>
      </w:r>
      <w:hyperlink r:id="rId28" w:anchor="art92" w:history="1">
        <w:r w:rsidRPr="002418C3">
          <w:rPr>
            <w:rFonts w:ascii="Calibri" w:hAnsi="Calibri" w:cs="Calibri"/>
            <w:b/>
            <w:bCs/>
            <w:color w:val="000000" w:themeColor="text1"/>
            <w:sz w:val="20"/>
            <w:szCs w:val="20"/>
            <w:u w:val="single"/>
          </w:rPr>
          <w:t>art. 92, XII</w:t>
        </w:r>
      </w:hyperlink>
      <w:r w:rsidRPr="002418C3">
        <w:rPr>
          <w:rFonts w:ascii="Calibri" w:hAnsi="Calibri" w:cs="Calibri"/>
          <w:b/>
          <w:bCs/>
          <w:color w:val="000000" w:themeColor="text1"/>
          <w:sz w:val="20"/>
          <w:szCs w:val="20"/>
        </w:rPr>
        <w:t>)</w:t>
      </w:r>
    </w:p>
    <w:p w:rsidR="00FF3B8F" w:rsidRPr="002418C3" w:rsidRDefault="00FF3B8F" w:rsidP="00D03EAA">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2418C3">
        <w:rPr>
          <w:rFonts w:ascii="Calibri" w:hAnsi="Calibri" w:cs="Calibri"/>
          <w:i/>
          <w:iCs/>
          <w:color w:val="000000" w:themeColor="text1"/>
          <w:sz w:val="20"/>
          <w:szCs w:val="20"/>
        </w:rPr>
        <w:t xml:space="preserve">  </w:t>
      </w:r>
      <w:r w:rsidRPr="002418C3">
        <w:rPr>
          <w:rFonts w:ascii="Calibri" w:hAnsi="Calibri" w:cs="Calibri"/>
          <w:color w:val="000000" w:themeColor="text1"/>
          <w:sz w:val="20"/>
          <w:szCs w:val="20"/>
        </w:rPr>
        <w:t>Não haverá exigência de garantia contratual da execução.</w:t>
      </w:r>
    </w:p>
    <w:p w:rsidR="00FF3B8F" w:rsidRDefault="00FF3B8F" w:rsidP="00D03EA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29"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0"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rsidR="00FF3B8F" w:rsidRDefault="00FF3B8F" w:rsidP="00D03EAA">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rsidR="00FF3B8F" w:rsidRDefault="00FF3B8F" w:rsidP="00D03EAA">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rsidR="00FF3B8F" w:rsidRDefault="00FF3B8F" w:rsidP="00D03EAA">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rsidR="00FF3B8F" w:rsidRDefault="00FF3B8F" w:rsidP="00D03EAA">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rsidR="00FF3B8F" w:rsidRDefault="00FF3B8F" w:rsidP="00D03EAA">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rsidR="00FF3B8F" w:rsidRDefault="00FF3B8F" w:rsidP="00D03EAA">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rsidR="00FF3B8F" w:rsidRDefault="00FF3B8F" w:rsidP="00D03EAA">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rsidR="00FF3B8F" w:rsidRDefault="00FF3B8F" w:rsidP="00D03EAA">
      <w:pPr>
        <w:pStyle w:val="ParagraphStyle"/>
        <w:widowControl/>
        <w:numPr>
          <w:ilvl w:val="2"/>
          <w:numId w:val="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 xml:space="preserve">praticar ato lesivo previsto no </w:t>
      </w:r>
      <w:hyperlink r:id="rId31"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rsidR="00FF3B8F" w:rsidRDefault="00FF3B8F" w:rsidP="00D03EAA">
      <w:pPr>
        <w:pStyle w:val="ParagraphStyle"/>
        <w:widowControl/>
        <w:numPr>
          <w:ilvl w:val="0"/>
          <w:numId w:val="3"/>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2" w:anchor="art156§2" w:history="1">
        <w:r>
          <w:rPr>
            <w:rFonts w:ascii="Calibri" w:hAnsi="Calibri" w:cs="Calibri"/>
            <w:color w:val="0000FF"/>
            <w:sz w:val="20"/>
            <w:szCs w:val="20"/>
            <w:u w:val="single"/>
          </w:rPr>
          <w:t xml:space="preserve">art. 156, §2º, da </w:t>
        </w:r>
      </w:hyperlink>
      <w:bookmarkStart w:id="8" w:name="_Hlk114504069"/>
      <w:bookmarkEnd w:id="8"/>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rsidR="00FF3B8F" w:rsidRDefault="00FF3B8F" w:rsidP="00D03EAA">
      <w:pPr>
        <w:pStyle w:val="ParagraphStyle"/>
        <w:widowControl/>
        <w:numPr>
          <w:ilvl w:val="0"/>
          <w:numId w:val="3"/>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3"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rsidR="00FF3B8F" w:rsidRDefault="00FF3B8F" w:rsidP="00D03EAA">
      <w:pPr>
        <w:pStyle w:val="ParagraphStyle"/>
        <w:widowControl/>
        <w:numPr>
          <w:ilvl w:val="0"/>
          <w:numId w:val="3"/>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4"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rsidR="00FF3B8F" w:rsidRDefault="00FF3B8F" w:rsidP="00D03EAA">
      <w:pPr>
        <w:pStyle w:val="ParagraphStyle"/>
        <w:widowControl/>
        <w:numPr>
          <w:ilvl w:val="0"/>
          <w:numId w:val="3"/>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rsidR="00FF3B8F" w:rsidRDefault="00FF3B8F" w:rsidP="00D03EAA">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r>
        <w:rPr>
          <w:rFonts w:ascii="Calibri" w:hAnsi="Calibri" w:cs="Calibri"/>
          <w:sz w:val="20"/>
          <w:szCs w:val="20"/>
        </w:rPr>
        <w:t xml:space="preserve"> A aplicação das sanções previstas neste Contrato não exclui, em hipótese alguma, a obrigação de reparação integral do dano causado ao Contratante (</w:t>
      </w:r>
      <w:hyperlink r:id="rId35"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6"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7"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8"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bookmarkStart w:id="9" w:name="_Hlk78351618"/>
      <w:bookmarkEnd w:id="9"/>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39"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40"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rsidR="00FF3B8F" w:rsidRDefault="00FF3B8F" w:rsidP="00D03EAA">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rsidR="00FF3B8F" w:rsidRDefault="00FF3B8F" w:rsidP="00D03EAA">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rsidR="00FF3B8F" w:rsidRDefault="00FF3B8F" w:rsidP="00D03EAA">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rsidR="00FF3B8F" w:rsidRDefault="00FF3B8F" w:rsidP="00D03EAA">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os danos que dela provierem para o Contratante;</w:t>
      </w:r>
    </w:p>
    <w:p w:rsidR="00FF3B8F" w:rsidRDefault="00FF3B8F" w:rsidP="00D03EAA">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1"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2"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3" w:history="1">
        <w:r>
          <w:rPr>
            <w:rFonts w:ascii="Calibri" w:hAnsi="Calibri" w:cs="Calibri"/>
            <w:color w:val="0000FF"/>
            <w:sz w:val="20"/>
            <w:szCs w:val="20"/>
            <w:u w:val="single"/>
          </w:rPr>
          <w:t>art. 159</w:t>
        </w:r>
      </w:hyperlink>
      <w:r>
        <w:rPr>
          <w:rFonts w:ascii="Calibri" w:hAnsi="Calibri" w:cs="Calibri"/>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4"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5"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6"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7"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rsidR="00FF3B8F" w:rsidRDefault="00FF3B8F" w:rsidP="00D03EA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48"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rsidR="00FF3B8F" w:rsidRPr="002418C3" w:rsidRDefault="00FF3B8F" w:rsidP="00D03EAA">
      <w:pPr>
        <w:pStyle w:val="ParagraphStyle"/>
        <w:widowControl/>
        <w:numPr>
          <w:ilvl w:val="1"/>
          <w:numId w:val="4"/>
        </w:numPr>
        <w:spacing w:before="120" w:after="120" w:line="276" w:lineRule="auto"/>
        <w:jc w:val="both"/>
        <w:rPr>
          <w:rFonts w:ascii="Calibri" w:hAnsi="Calibri" w:cs="Calibri"/>
          <w:color w:val="000000"/>
          <w:sz w:val="20"/>
          <w:szCs w:val="20"/>
        </w:rPr>
      </w:pPr>
      <w:r w:rsidRPr="002418C3">
        <w:rPr>
          <w:rFonts w:ascii="Calibri" w:hAnsi="Calibri" w:cs="Calibri"/>
          <w:color w:val="000000"/>
          <w:sz w:val="20"/>
          <w:szCs w:val="20"/>
        </w:rPr>
        <w:t>O contrato será extinto quando vencido o prazo nele estipulado, independentemente de terem sido cumpridas ou não as obrigações de ambas as partes contraentes.</w:t>
      </w:r>
    </w:p>
    <w:p w:rsidR="00FF3B8F" w:rsidRPr="002418C3"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sidRPr="002418C3">
        <w:rPr>
          <w:rFonts w:ascii="Calibri" w:hAnsi="Calibri" w:cs="Calibri"/>
          <w:color w:val="000000"/>
          <w:sz w:val="20"/>
          <w:szCs w:val="20"/>
        </w:rPr>
        <w:t>O contrato poderá ser extinto antes do prazo nele fixado, sem ônus para o Contratante, quando este não dispuser de créditos orçamentários para sua continuidade ou quando entender que o contrato não mais lhe oferece vantagem.</w:t>
      </w:r>
    </w:p>
    <w:p w:rsidR="00FF3B8F" w:rsidRPr="002418C3"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sidRPr="002418C3">
        <w:rPr>
          <w:rFonts w:ascii="Calibri" w:hAnsi="Calibri" w:cs="Calibri"/>
          <w:color w:val="000000"/>
          <w:sz w:val="20"/>
          <w:szCs w:val="20"/>
        </w:rPr>
        <w:t>A extinção nesta hipótese ocorrerá na próxima data de aniversário do contrato, desde que haja a notificação do contratado pelo contratante nesse sentido com pelo menos 2 (dois) meses de antecedência desse dia.</w:t>
      </w:r>
    </w:p>
    <w:p w:rsidR="00FF3B8F" w:rsidRPr="002418C3"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sidRPr="002418C3">
        <w:rPr>
          <w:rFonts w:ascii="Calibri" w:hAnsi="Calibri" w:cs="Calibri"/>
          <w:color w:val="000000"/>
          <w:sz w:val="20"/>
          <w:szCs w:val="20"/>
        </w:rPr>
        <w:t>Caso a notificação da não-continuidade do contrato de que trata este subitem ocorra com menos de 2 (dois) meses da data de aniversário, a extinção contratual ocorrerá após 2 (dois) meses da data da comunicação.</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sidRPr="002418C3">
        <w:rPr>
          <w:rFonts w:ascii="Calibri" w:hAnsi="Calibri" w:cs="Calibri"/>
          <w:color w:val="000000"/>
          <w:sz w:val="20"/>
          <w:szCs w:val="20"/>
        </w:rPr>
        <w:lastRenderedPageBreak/>
        <w:t>O contrato poderá</w:t>
      </w:r>
      <w:r>
        <w:rPr>
          <w:rFonts w:ascii="Calibri" w:hAnsi="Calibri" w:cs="Calibri"/>
          <w:sz w:val="20"/>
          <w:szCs w:val="20"/>
        </w:rPr>
        <w:t xml:space="preserve"> ser extinto antes de cumpridas as obrigações nele estipuladas, ou antes do prazo nele fixado, por algum dos motivos previstos no </w:t>
      </w:r>
      <w:hyperlink r:id="rId49"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0"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2418C3">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rsidR="00FF3B8F" w:rsidRPr="002418C3" w:rsidRDefault="00FF3B8F" w:rsidP="00D03EAA">
      <w:pPr>
        <w:pStyle w:val="ParagraphStyle"/>
        <w:widowControl/>
        <w:numPr>
          <w:ilvl w:val="3"/>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Se a </w:t>
      </w:r>
      <w:r w:rsidRPr="002418C3">
        <w:rPr>
          <w:rFonts w:ascii="Calibri" w:hAnsi="Calibri" w:cs="Calibri"/>
          <w:color w:val="000000"/>
          <w:sz w:val="20"/>
          <w:szCs w:val="20"/>
        </w:rPr>
        <w:t>operação</w:t>
      </w:r>
      <w:r>
        <w:rPr>
          <w:rFonts w:ascii="Calibri" w:hAnsi="Calibri" w:cs="Calibri"/>
          <w:color w:val="000000"/>
          <w:sz w:val="20"/>
          <w:szCs w:val="20"/>
        </w:rPr>
        <w:t xml:space="preserve"> </w:t>
      </w:r>
      <w:r w:rsidRPr="002418C3">
        <w:rPr>
          <w:rFonts w:ascii="Calibri" w:hAnsi="Calibri" w:cs="Calibri"/>
          <w:color w:val="000000"/>
          <w:sz w:val="20"/>
          <w:szCs w:val="20"/>
        </w:rPr>
        <w:t>implicar mudança da pessoa jurídica contratada, deverá ser formalizado termo aditivo para alteração subjetiva.</w:t>
      </w:r>
    </w:p>
    <w:p w:rsidR="00FF3B8F" w:rsidRPr="002418C3" w:rsidRDefault="00FF3B8F" w:rsidP="00D03EAA">
      <w:pPr>
        <w:pStyle w:val="ParagraphStyle"/>
        <w:widowControl/>
        <w:numPr>
          <w:ilvl w:val="1"/>
          <w:numId w:val="4"/>
        </w:numPr>
        <w:spacing w:before="120" w:after="120" w:line="276" w:lineRule="auto"/>
        <w:jc w:val="both"/>
        <w:rPr>
          <w:rFonts w:ascii="Calibri" w:hAnsi="Calibri" w:cs="Calibri"/>
          <w:color w:val="000000"/>
          <w:sz w:val="20"/>
          <w:szCs w:val="20"/>
        </w:rPr>
      </w:pPr>
      <w:r w:rsidRPr="002418C3">
        <w:rPr>
          <w:rFonts w:ascii="Calibri" w:hAnsi="Calibri" w:cs="Calibri"/>
          <w:color w:val="000000"/>
          <w:sz w:val="20"/>
          <w:szCs w:val="20"/>
        </w:rPr>
        <w:t>O termo de extinção, sempre que possível, será precedido:</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Balanço dos eventos contratuais já cumpridos ou parcialmente cumpridos;</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Indenizações e multas.</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1" w:anchor="art131" w:history="1">
        <w:r>
          <w:rPr>
            <w:rFonts w:ascii="Calibri" w:hAnsi="Calibri" w:cs="Calibri"/>
            <w:color w:val="0000FF"/>
            <w:sz w:val="20"/>
            <w:szCs w:val="20"/>
            <w:u w:val="single"/>
          </w:rPr>
          <w:t>art. 131, caput, da Lei n.º 14.133, de 2021</w:t>
        </w:r>
      </w:hyperlink>
      <w:r>
        <w:rPr>
          <w:rFonts w:ascii="Calibri" w:hAnsi="Calibri" w:cs="Calibri"/>
          <w:sz w:val="20"/>
          <w:szCs w:val="20"/>
        </w:rPr>
        <w:t xml:space="preserve">). </w:t>
      </w:r>
    </w:p>
    <w:p w:rsidR="00FF3B8F" w:rsidRDefault="00FF3B8F" w:rsidP="00D03EA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2"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rsidR="00FF3B8F" w:rsidRDefault="00FF3B8F" w:rsidP="00D03EAA">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Nota de Empenho:</w:t>
      </w:r>
    </w:p>
    <w:p w:rsidR="00FF3B8F" w:rsidRDefault="00FF3B8F" w:rsidP="00D03EA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3"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4"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5"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rsidR="00FF3B8F" w:rsidRDefault="00FF3B8F" w:rsidP="00D03EA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6" w:anchor="art124" w:history="1">
        <w:r>
          <w:rPr>
            <w:rFonts w:ascii="Calibri" w:hAnsi="Calibri" w:cs="Calibri"/>
            <w:color w:val="0000FF"/>
            <w:sz w:val="20"/>
            <w:szCs w:val="20"/>
            <w:u w:val="single"/>
          </w:rPr>
          <w:t>arts. 124 e seguintes da Lei nº 14.133, de 2021</w:t>
        </w:r>
      </w:hyperlink>
      <w:r>
        <w:rPr>
          <w:rFonts w:ascii="Calibri" w:hAnsi="Calibri" w:cs="Calibri"/>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lastRenderedPageBreak/>
        <w:t>O contratado é obrigado a aceitar, nas mesmas condições contratuais, os acréscimos ou supressões que se fizerem necessários, até o limite de 25% (vinte e cinco por cento) do valor inicial atualizado do contrato.</w:t>
      </w:r>
    </w:p>
    <w:p w:rsidR="00FF3B8F" w:rsidRPr="002418C3"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sidRPr="002418C3">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2418C3">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7"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rsidR="00FF3B8F" w:rsidRDefault="00FF3B8F" w:rsidP="00D03EA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8"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2418C3">
        <w:rPr>
          <w:rFonts w:ascii="Calibri" w:hAnsi="Calibri" w:cs="Calibri"/>
          <w:sz w:val="20"/>
          <w:szCs w:val="20"/>
        </w:rPr>
        <w:t xml:space="preserve">ao art. 91, caput, da Lei n.º 14.133, de 2021, e </w:t>
      </w:r>
      <w:r>
        <w:rPr>
          <w:rFonts w:ascii="Calibri" w:hAnsi="Calibri" w:cs="Calibri"/>
          <w:sz w:val="20"/>
          <w:szCs w:val="20"/>
        </w:rPr>
        <w:t xml:space="preserve">ao </w:t>
      </w:r>
      <w:hyperlink r:id="rId59"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0"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rsidR="00FF3B8F" w:rsidRDefault="00FF3B8F" w:rsidP="00D03EAA">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1"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rsidR="00FF3B8F" w:rsidRDefault="00FF3B8F" w:rsidP="00D03EAA">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2"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rsidR="00FF3B8F" w:rsidRDefault="00FF3B8F" w:rsidP="00FF3B8F">
      <w:pPr>
        <w:pStyle w:val="ParagraphStyle"/>
        <w:spacing w:line="360" w:lineRule="auto"/>
        <w:ind w:firstLine="570"/>
        <w:jc w:val="both"/>
        <w:rPr>
          <w:rFonts w:ascii="Calibri" w:hAnsi="Calibri" w:cs="Calibri"/>
          <w:sz w:val="20"/>
          <w:szCs w:val="20"/>
        </w:rPr>
      </w:pPr>
    </w:p>
    <w:p w:rsidR="00FF3B8F" w:rsidRDefault="00FF3B8F" w:rsidP="00FF3B8F">
      <w:pPr>
        <w:pStyle w:val="ParagraphStyle"/>
        <w:spacing w:line="360" w:lineRule="auto"/>
        <w:ind w:firstLine="570"/>
        <w:jc w:val="both"/>
        <w:rPr>
          <w:rFonts w:ascii="Calibri" w:hAnsi="Calibri" w:cs="Calibri"/>
          <w:sz w:val="20"/>
          <w:szCs w:val="20"/>
        </w:rPr>
      </w:pPr>
      <w:r>
        <w:rPr>
          <w:rFonts w:ascii="Calibri" w:hAnsi="Calibri" w:cs="Calibri"/>
          <w:sz w:val="20"/>
          <w:szCs w:val="20"/>
        </w:rPr>
        <w:t>Ibaiti, xx  de xxxx de 2024.</w:t>
      </w:r>
    </w:p>
    <w:p w:rsidR="00FF3B8F" w:rsidRDefault="00FF3B8F" w:rsidP="00FF3B8F">
      <w:pPr>
        <w:pStyle w:val="ParagraphStyle"/>
        <w:spacing w:line="360" w:lineRule="auto"/>
        <w:ind w:firstLine="570"/>
        <w:jc w:val="both"/>
        <w:rPr>
          <w:rFonts w:ascii="Calibri" w:hAnsi="Calibri" w:cs="Calibri"/>
          <w:sz w:val="20"/>
          <w:szCs w:val="20"/>
        </w:rPr>
      </w:pPr>
    </w:p>
    <w:p w:rsidR="00FF3B8F" w:rsidRDefault="00FF3B8F" w:rsidP="00FF3B8F">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85"/>
        <w:gridCol w:w="4671"/>
      </w:tblGrid>
      <w:tr w:rsidR="00FF3B8F" w:rsidTr="00B631B1">
        <w:trPr>
          <w:jc w:val="center"/>
        </w:trPr>
        <w:tc>
          <w:tcPr>
            <w:tcW w:w="5250" w:type="dxa"/>
            <w:tcBorders>
              <w:top w:val="nil"/>
              <w:left w:val="nil"/>
              <w:bottom w:val="nil"/>
              <w:right w:val="nil"/>
            </w:tcBorders>
            <w:vAlign w:val="bottom"/>
          </w:tcPr>
          <w:p w:rsidR="00FF3B8F" w:rsidRDefault="00FF3B8F" w:rsidP="00B631B1">
            <w:pPr>
              <w:pStyle w:val="ParagraphStyle"/>
              <w:jc w:val="center"/>
              <w:rPr>
                <w:rFonts w:ascii="Calibri" w:hAnsi="Calibri" w:cs="Calibri"/>
                <w:sz w:val="20"/>
                <w:szCs w:val="20"/>
              </w:rPr>
            </w:pPr>
            <w:r>
              <w:rPr>
                <w:rFonts w:ascii="Calibri" w:hAnsi="Calibri" w:cs="Calibri"/>
                <w:sz w:val="20"/>
                <w:szCs w:val="20"/>
              </w:rPr>
              <w:t>Prefeito Municipal</w:t>
            </w:r>
          </w:p>
          <w:p w:rsidR="00FF3B8F" w:rsidRDefault="00FF3B8F" w:rsidP="00B631B1">
            <w:pPr>
              <w:pStyle w:val="ParagraphStyle"/>
              <w:jc w:val="center"/>
              <w:rPr>
                <w:rFonts w:ascii="Calibri" w:hAnsi="Calibri" w:cs="Calibri"/>
                <w:sz w:val="20"/>
                <w:szCs w:val="20"/>
              </w:rPr>
            </w:pPr>
            <w:r>
              <w:rPr>
                <w:rFonts w:ascii="Calibri" w:hAnsi="Calibri" w:cs="Calibri"/>
                <w:sz w:val="20"/>
                <w:szCs w:val="20"/>
              </w:rPr>
              <w:t>CONTRATANTE</w:t>
            </w:r>
          </w:p>
        </w:tc>
        <w:tc>
          <w:tcPr>
            <w:tcW w:w="5235" w:type="dxa"/>
            <w:tcBorders>
              <w:top w:val="nil"/>
              <w:left w:val="nil"/>
              <w:bottom w:val="nil"/>
              <w:right w:val="nil"/>
            </w:tcBorders>
            <w:vAlign w:val="bottom"/>
          </w:tcPr>
          <w:p w:rsidR="00FF3B8F" w:rsidRDefault="00FF3B8F" w:rsidP="00B631B1">
            <w:pPr>
              <w:pStyle w:val="ParagraphStyle"/>
              <w:jc w:val="center"/>
              <w:rPr>
                <w:rFonts w:ascii="Calibri" w:hAnsi="Calibri" w:cs="Calibri"/>
                <w:sz w:val="20"/>
                <w:szCs w:val="20"/>
              </w:rPr>
            </w:pPr>
            <w:r>
              <w:rPr>
                <w:rFonts w:ascii="Calibri" w:hAnsi="Calibri" w:cs="Calibri"/>
                <w:sz w:val="20"/>
                <w:szCs w:val="20"/>
              </w:rPr>
              <w:t>Empresa</w:t>
            </w:r>
          </w:p>
          <w:p w:rsidR="00FF3B8F" w:rsidRDefault="00FF3B8F" w:rsidP="00B631B1">
            <w:pPr>
              <w:pStyle w:val="ParagraphStyle"/>
              <w:jc w:val="center"/>
              <w:rPr>
                <w:rFonts w:ascii="Calibri" w:hAnsi="Calibri" w:cs="Calibri"/>
                <w:sz w:val="20"/>
                <w:szCs w:val="20"/>
              </w:rPr>
            </w:pPr>
            <w:r>
              <w:rPr>
                <w:rFonts w:ascii="Calibri" w:hAnsi="Calibri" w:cs="Calibri"/>
                <w:sz w:val="20"/>
                <w:szCs w:val="20"/>
              </w:rPr>
              <w:t>CONTRATADA</w:t>
            </w:r>
          </w:p>
        </w:tc>
      </w:tr>
      <w:tr w:rsidR="00FF3B8F" w:rsidTr="00B631B1">
        <w:trPr>
          <w:jc w:val="center"/>
        </w:trPr>
        <w:tc>
          <w:tcPr>
            <w:tcW w:w="10485" w:type="dxa"/>
            <w:gridSpan w:val="2"/>
            <w:tcBorders>
              <w:top w:val="nil"/>
              <w:left w:val="nil"/>
              <w:bottom w:val="nil"/>
              <w:right w:val="nil"/>
            </w:tcBorders>
            <w:vAlign w:val="bottom"/>
          </w:tcPr>
          <w:p w:rsidR="00FF3B8F" w:rsidRDefault="00FF3B8F" w:rsidP="00B631B1">
            <w:pPr>
              <w:pStyle w:val="ParagraphStyle"/>
              <w:jc w:val="center"/>
              <w:rPr>
                <w:rFonts w:ascii="Calibri" w:hAnsi="Calibri" w:cs="Calibri"/>
                <w:sz w:val="20"/>
                <w:szCs w:val="20"/>
              </w:rPr>
            </w:pPr>
          </w:p>
        </w:tc>
      </w:tr>
      <w:tr w:rsidR="00FF3B8F" w:rsidTr="00B631B1">
        <w:trPr>
          <w:jc w:val="center"/>
        </w:trPr>
        <w:tc>
          <w:tcPr>
            <w:tcW w:w="5250" w:type="dxa"/>
            <w:tcBorders>
              <w:top w:val="nil"/>
              <w:left w:val="nil"/>
              <w:bottom w:val="nil"/>
              <w:right w:val="nil"/>
            </w:tcBorders>
            <w:vAlign w:val="bottom"/>
          </w:tcPr>
          <w:p w:rsidR="00FF3B8F" w:rsidRDefault="00FF3B8F" w:rsidP="00B631B1">
            <w:pPr>
              <w:pStyle w:val="ParagraphStyle"/>
              <w:rPr>
                <w:rFonts w:ascii="Calibri" w:hAnsi="Calibri" w:cs="Calibri"/>
                <w:sz w:val="20"/>
                <w:szCs w:val="20"/>
              </w:rPr>
            </w:pPr>
            <w:r>
              <w:rPr>
                <w:rFonts w:ascii="Calibri" w:hAnsi="Calibri" w:cs="Calibri"/>
                <w:sz w:val="20"/>
                <w:szCs w:val="20"/>
              </w:rPr>
              <w:t>TESTEMUNHAS:</w:t>
            </w:r>
          </w:p>
          <w:p w:rsidR="00FF3B8F" w:rsidRDefault="00FF3B8F" w:rsidP="00B631B1">
            <w:pPr>
              <w:pStyle w:val="ParagraphStyle"/>
              <w:rPr>
                <w:rFonts w:ascii="Calibri" w:hAnsi="Calibri" w:cs="Calibri"/>
                <w:sz w:val="20"/>
                <w:szCs w:val="20"/>
              </w:rPr>
            </w:pPr>
          </w:p>
          <w:p w:rsidR="00FF3B8F" w:rsidRDefault="00FF3B8F" w:rsidP="00B631B1">
            <w:pPr>
              <w:pStyle w:val="ParagraphStyle"/>
              <w:rPr>
                <w:rFonts w:ascii="Calibri" w:hAnsi="Calibri" w:cs="Calibri"/>
                <w:sz w:val="20"/>
                <w:szCs w:val="20"/>
              </w:rPr>
            </w:pPr>
          </w:p>
          <w:p w:rsidR="00FF3B8F" w:rsidRDefault="00FF3B8F" w:rsidP="00B631B1">
            <w:pPr>
              <w:pStyle w:val="ParagraphStyle"/>
              <w:rPr>
                <w:rFonts w:ascii="Calibri" w:hAnsi="Calibri" w:cs="Calibri"/>
                <w:sz w:val="20"/>
                <w:szCs w:val="20"/>
              </w:rPr>
            </w:pPr>
          </w:p>
          <w:p w:rsidR="00FF3B8F" w:rsidRDefault="00FF3B8F" w:rsidP="00B631B1">
            <w:pPr>
              <w:pStyle w:val="ParagraphStyle"/>
              <w:rPr>
                <w:rFonts w:ascii="Calibri" w:hAnsi="Calibri" w:cs="Calibri"/>
                <w:sz w:val="20"/>
                <w:szCs w:val="20"/>
              </w:rPr>
            </w:pPr>
            <w:r>
              <w:rPr>
                <w:rFonts w:ascii="Calibri" w:hAnsi="Calibri" w:cs="Calibri"/>
                <w:sz w:val="20"/>
                <w:szCs w:val="20"/>
              </w:rPr>
              <w:t>1)__________________________________</w:t>
            </w:r>
          </w:p>
        </w:tc>
        <w:tc>
          <w:tcPr>
            <w:tcW w:w="5235" w:type="dxa"/>
            <w:tcBorders>
              <w:top w:val="nil"/>
              <w:left w:val="nil"/>
              <w:bottom w:val="nil"/>
              <w:right w:val="nil"/>
            </w:tcBorders>
            <w:vAlign w:val="bottom"/>
          </w:tcPr>
          <w:p w:rsidR="00FF3B8F" w:rsidRDefault="00FF3B8F" w:rsidP="00B631B1">
            <w:pPr>
              <w:pStyle w:val="ParagraphStyle"/>
              <w:rPr>
                <w:rFonts w:ascii="Calibri" w:hAnsi="Calibri" w:cs="Calibri"/>
                <w:sz w:val="20"/>
                <w:szCs w:val="20"/>
              </w:rPr>
            </w:pPr>
          </w:p>
          <w:p w:rsidR="00FF3B8F" w:rsidRDefault="00FF3B8F" w:rsidP="00B631B1">
            <w:pPr>
              <w:pStyle w:val="ParagraphStyle"/>
              <w:rPr>
                <w:rFonts w:ascii="Calibri" w:hAnsi="Calibri" w:cs="Calibri"/>
                <w:sz w:val="20"/>
                <w:szCs w:val="20"/>
              </w:rPr>
            </w:pPr>
          </w:p>
          <w:p w:rsidR="00FF3B8F" w:rsidRDefault="00FF3B8F" w:rsidP="00B631B1">
            <w:pPr>
              <w:pStyle w:val="ParagraphStyle"/>
              <w:rPr>
                <w:rFonts w:ascii="Calibri" w:hAnsi="Calibri" w:cs="Calibri"/>
                <w:sz w:val="20"/>
                <w:szCs w:val="20"/>
              </w:rPr>
            </w:pPr>
          </w:p>
          <w:p w:rsidR="00FF3B8F" w:rsidRDefault="00FF3B8F" w:rsidP="00B631B1">
            <w:pPr>
              <w:pStyle w:val="ParagraphStyle"/>
              <w:rPr>
                <w:rFonts w:ascii="Calibri" w:hAnsi="Calibri" w:cs="Calibri"/>
                <w:sz w:val="20"/>
                <w:szCs w:val="20"/>
              </w:rPr>
            </w:pPr>
          </w:p>
          <w:p w:rsidR="00FF3B8F" w:rsidRDefault="00FF3B8F" w:rsidP="00B631B1">
            <w:pPr>
              <w:pStyle w:val="ParagraphStyle"/>
              <w:rPr>
                <w:rFonts w:ascii="Calibri" w:hAnsi="Calibri" w:cs="Calibri"/>
                <w:sz w:val="20"/>
                <w:szCs w:val="20"/>
              </w:rPr>
            </w:pPr>
            <w:r>
              <w:rPr>
                <w:rFonts w:ascii="Calibri" w:hAnsi="Calibri" w:cs="Calibri"/>
                <w:sz w:val="20"/>
                <w:szCs w:val="20"/>
              </w:rPr>
              <w:t>2)__________________________________</w:t>
            </w:r>
          </w:p>
        </w:tc>
      </w:tr>
    </w:tbl>
    <w:p w:rsidR="00FF3B8F" w:rsidRDefault="00FF3B8F" w:rsidP="00FF3B8F">
      <w:pPr>
        <w:pStyle w:val="Centered"/>
        <w:rPr>
          <w:rFonts w:ascii="Calibri" w:hAnsi="Calibri" w:cs="Calibri"/>
          <w:sz w:val="20"/>
          <w:szCs w:val="20"/>
        </w:rPr>
      </w:pPr>
    </w:p>
    <w:p w:rsidR="00FF3B8F" w:rsidRDefault="00FF3B8F" w:rsidP="00FF3B8F"/>
    <w:p w:rsidR="00130BD4" w:rsidRPr="00AE6EFB" w:rsidRDefault="00130BD4" w:rsidP="00AE6EFB"/>
    <w:sectPr w:rsidR="00130BD4" w:rsidRPr="00AE6EFB" w:rsidSect="009D1B6F">
      <w:headerReference w:type="default" r:id="rId63"/>
      <w:footerReference w:type="default" r:id="rId64"/>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3D69" w:rsidRDefault="00003D69" w:rsidP="0002630D">
      <w:pPr>
        <w:spacing w:after="0" w:line="240" w:lineRule="auto"/>
      </w:pPr>
      <w:r>
        <w:separator/>
      </w:r>
    </w:p>
  </w:endnote>
  <w:endnote w:type="continuationSeparator" w:id="0">
    <w:p w:rsidR="00003D69" w:rsidRDefault="00003D69"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31B1" w:rsidRPr="00031111" w:rsidRDefault="00B631B1"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3D69" w:rsidRDefault="00003D69" w:rsidP="0002630D">
      <w:pPr>
        <w:spacing w:after="0" w:line="240" w:lineRule="auto"/>
      </w:pPr>
      <w:r>
        <w:separator/>
      </w:r>
    </w:p>
  </w:footnote>
  <w:footnote w:type="continuationSeparator" w:id="0">
    <w:p w:rsidR="00003D69" w:rsidRDefault="00003D69"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31B1" w:rsidRPr="0002630D" w:rsidRDefault="00B631B1"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30D">
      <w:rPr>
        <w:rFonts w:cs="Calibri"/>
        <w:b/>
        <w:sz w:val="32"/>
        <w:szCs w:val="32"/>
      </w:rPr>
      <w:t>MUNICIPIO DE IBAITI</w:t>
    </w:r>
  </w:p>
  <w:p w:rsidR="00B631B1" w:rsidRPr="0002630D" w:rsidRDefault="00B631B1" w:rsidP="00B50FC5">
    <w:pPr>
      <w:pStyle w:val="Cabealho"/>
      <w:spacing w:after="0"/>
      <w:jc w:val="center"/>
      <w:rPr>
        <w:rFonts w:cs="Calibri"/>
        <w:b/>
        <w:caps/>
        <w:sz w:val="24"/>
        <w:szCs w:val="24"/>
      </w:rPr>
    </w:pPr>
    <w:r w:rsidRPr="0002630D">
      <w:rPr>
        <w:rFonts w:cs="Calibri"/>
        <w:b/>
        <w:sz w:val="24"/>
        <w:szCs w:val="24"/>
      </w:rPr>
      <w:t>Estado do Paraná</w:t>
    </w:r>
  </w:p>
  <w:p w:rsidR="00B631B1" w:rsidRPr="0002630D" w:rsidRDefault="00B631B1" w:rsidP="00B50FC5">
    <w:pPr>
      <w:pStyle w:val="Cabealho"/>
      <w:spacing w:after="0"/>
      <w:jc w:val="center"/>
      <w:rPr>
        <w:rFonts w:cs="Calibri"/>
        <w:sz w:val="20"/>
        <w:szCs w:val="20"/>
      </w:rPr>
    </w:pPr>
    <w:r w:rsidRPr="0002630D">
      <w:rPr>
        <w:rFonts w:cs="Calibri"/>
        <w:sz w:val="20"/>
        <w:szCs w:val="20"/>
      </w:rPr>
      <w:t>CNPJ nº 77.008.068/0001-41</w:t>
    </w:r>
  </w:p>
  <w:p w:rsidR="00B631B1" w:rsidRPr="0002630D" w:rsidRDefault="00B631B1"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C068A"/>
    <w:multiLevelType w:val="multilevel"/>
    <w:tmpl w:val="1C19A0E8"/>
    <w:lvl w:ilvl="0">
      <w:start w:val="1"/>
      <w:numFmt w:val="decimal"/>
      <w:lvlText w:val="%1 - "/>
      <w:lvlJc w:val="left"/>
      <w:pPr>
        <w:tabs>
          <w:tab w:val="num" w:pos="0"/>
        </w:tabs>
      </w:pPr>
      <w:rPr>
        <w:rFonts w:ascii="Calibri" w:hAnsi="Calibri" w:cs="Calibri"/>
        <w:b/>
        <w:bCs/>
        <w:sz w:val="24"/>
        <w:szCs w:val="24"/>
      </w:rPr>
    </w:lvl>
    <w:lvl w:ilvl="1">
      <w:start w:val="1"/>
      <w:numFmt w:val="decimal"/>
      <w:lvlText w:val="%1.%2 - "/>
      <w:lvlJc w:val="left"/>
      <w:pPr>
        <w:tabs>
          <w:tab w:val="num" w:pos="0"/>
        </w:tabs>
      </w:pPr>
      <w:rPr>
        <w:rFonts w:ascii="Calibri" w:hAnsi="Calibri" w:cs="Calibri"/>
        <w:b/>
        <w:bCs/>
        <w:color w:val="000000"/>
        <w:sz w:val="20"/>
        <w:szCs w:val="20"/>
      </w:rPr>
    </w:lvl>
    <w:lvl w:ilvl="2">
      <w:start w:val="1"/>
      <w:numFmt w:val="decimal"/>
      <w:lvlText w:val="%1.%2.%3 -"/>
      <w:lvlJc w:val="left"/>
      <w:pPr>
        <w:tabs>
          <w:tab w:val="num" w:pos="0"/>
        </w:tabs>
      </w:pPr>
      <w:rPr>
        <w:rFonts w:ascii="Calibri" w:hAnsi="Calibri" w:cs="Calibri"/>
        <w:color w:val="000000"/>
        <w:sz w:val="20"/>
        <w:szCs w:val="20"/>
      </w:rPr>
    </w:lvl>
    <w:lvl w:ilvl="3">
      <w:start w:val="1"/>
      <w:numFmt w:val="decimal"/>
      <w:lvlText w:val="%1.%2.%3.%4 -"/>
      <w:lvlJc w:val="left"/>
      <w:pPr>
        <w:tabs>
          <w:tab w:val="num" w:pos="0"/>
        </w:tabs>
      </w:pPr>
      <w:rPr>
        <w:rFonts w:ascii="Calibri" w:hAnsi="Calibri" w:cs="Calibri"/>
        <w:sz w:val="20"/>
        <w:szCs w:val="20"/>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1184FBF7"/>
    <w:multiLevelType w:val="multilevel"/>
    <w:tmpl w:val="59B8B130"/>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 w15:restartNumberingAfterBreak="0">
    <w:nsid w:val="2791128C"/>
    <w:multiLevelType w:val="multilevel"/>
    <w:tmpl w:val="35338E82"/>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1860"/>
        </w:tabs>
        <w:ind w:left="1860" w:hanging="360"/>
      </w:pPr>
      <w:rPr>
        <w:rFonts w:ascii="Times New Roman" w:hAnsi="Times New Roman" w:cs="Times New Roman"/>
        <w:sz w:val="24"/>
        <w:szCs w:val="24"/>
      </w:rPr>
    </w:lvl>
    <w:lvl w:ilvl="2">
      <w:start w:val="1"/>
      <w:numFmt w:val="lowerRoman"/>
      <w:lvlText w:val="%3."/>
      <w:lvlJc w:val="right"/>
      <w:pPr>
        <w:tabs>
          <w:tab w:val="num" w:pos="2580"/>
        </w:tabs>
        <w:ind w:left="2580" w:hanging="180"/>
      </w:pPr>
      <w:rPr>
        <w:rFonts w:ascii="Times New Roman" w:hAnsi="Times New Roman" w:cs="Times New Roman"/>
        <w:sz w:val="24"/>
        <w:szCs w:val="24"/>
      </w:rPr>
    </w:lvl>
    <w:lvl w:ilvl="3">
      <w:start w:val="1"/>
      <w:numFmt w:val="decimal"/>
      <w:lvlText w:val="%4."/>
      <w:lvlJc w:val="left"/>
      <w:pPr>
        <w:tabs>
          <w:tab w:val="num" w:pos="3300"/>
        </w:tabs>
        <w:ind w:left="3300" w:hanging="360"/>
      </w:pPr>
      <w:rPr>
        <w:rFonts w:ascii="Times New Roman" w:hAnsi="Times New Roman" w:cs="Times New Roman"/>
        <w:sz w:val="24"/>
        <w:szCs w:val="24"/>
      </w:rPr>
    </w:lvl>
    <w:lvl w:ilvl="4">
      <w:start w:val="1"/>
      <w:numFmt w:val="lowerLetter"/>
      <w:lvlText w:val="%5."/>
      <w:lvlJc w:val="left"/>
      <w:pPr>
        <w:tabs>
          <w:tab w:val="num" w:pos="4020"/>
        </w:tabs>
        <w:ind w:left="4020" w:hanging="360"/>
      </w:pPr>
      <w:rPr>
        <w:rFonts w:ascii="Times New Roman" w:hAnsi="Times New Roman" w:cs="Times New Roman"/>
        <w:sz w:val="24"/>
        <w:szCs w:val="24"/>
      </w:rPr>
    </w:lvl>
    <w:lvl w:ilvl="5">
      <w:start w:val="1"/>
      <w:numFmt w:val="lowerRoman"/>
      <w:lvlText w:val="%6."/>
      <w:lvlJc w:val="right"/>
      <w:pPr>
        <w:tabs>
          <w:tab w:val="num" w:pos="4740"/>
        </w:tabs>
        <w:ind w:left="4740" w:hanging="180"/>
      </w:pPr>
      <w:rPr>
        <w:rFonts w:ascii="Times New Roman" w:hAnsi="Times New Roman" w:cs="Times New Roman"/>
        <w:sz w:val="24"/>
        <w:szCs w:val="24"/>
      </w:rPr>
    </w:lvl>
    <w:lvl w:ilvl="6">
      <w:start w:val="1"/>
      <w:numFmt w:val="decimal"/>
      <w:lvlText w:val="%7."/>
      <w:lvlJc w:val="left"/>
      <w:pPr>
        <w:tabs>
          <w:tab w:val="num" w:pos="5460"/>
        </w:tabs>
        <w:ind w:left="5460" w:hanging="360"/>
      </w:pPr>
      <w:rPr>
        <w:rFonts w:ascii="Times New Roman" w:hAnsi="Times New Roman" w:cs="Times New Roman"/>
        <w:sz w:val="24"/>
        <w:szCs w:val="24"/>
      </w:rPr>
    </w:lvl>
    <w:lvl w:ilvl="7">
      <w:start w:val="1"/>
      <w:numFmt w:val="lowerLetter"/>
      <w:lvlText w:val="%8."/>
      <w:lvlJc w:val="left"/>
      <w:pPr>
        <w:tabs>
          <w:tab w:val="num" w:pos="6180"/>
        </w:tabs>
        <w:ind w:left="6180" w:hanging="360"/>
      </w:pPr>
      <w:rPr>
        <w:rFonts w:ascii="Times New Roman" w:hAnsi="Times New Roman" w:cs="Times New Roman"/>
        <w:sz w:val="24"/>
        <w:szCs w:val="24"/>
      </w:rPr>
    </w:lvl>
    <w:lvl w:ilvl="8">
      <w:start w:val="1"/>
      <w:numFmt w:val="lowerRoman"/>
      <w:lvlText w:val="%9."/>
      <w:lvlJc w:val="right"/>
      <w:pPr>
        <w:tabs>
          <w:tab w:val="num" w:pos="6900"/>
        </w:tabs>
        <w:ind w:left="6900" w:hanging="180"/>
      </w:pPr>
      <w:rPr>
        <w:rFonts w:ascii="Times New Roman" w:hAnsi="Times New Roman" w:cs="Times New Roman"/>
        <w:sz w:val="24"/>
        <w:szCs w:val="24"/>
      </w:rPr>
    </w:lvl>
  </w:abstractNum>
  <w:abstractNum w:abstractNumId="3" w15:restartNumberingAfterBreak="0">
    <w:nsid w:val="4C1BE5BF"/>
    <w:multiLevelType w:val="multilevel"/>
    <w:tmpl w:val="7AB52658"/>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4" w15:restartNumberingAfterBreak="0">
    <w:nsid w:val="6F57E7A3"/>
    <w:multiLevelType w:val="multilevel"/>
    <w:tmpl w:val="6C5C49EC"/>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5" w15:restartNumberingAfterBreak="0">
    <w:nsid w:val="7B78F680"/>
    <w:multiLevelType w:val="multilevel"/>
    <w:tmpl w:val="3FC938E6"/>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786"/>
        </w:tabs>
        <w:ind w:left="426"/>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6" w15:restartNumberingAfterBreak="0">
    <w:nsid w:val="7C6FEC8B"/>
    <w:multiLevelType w:val="multilevel"/>
    <w:tmpl w:val="DE922E98"/>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Theme="minorHAnsi" w:hAnsiTheme="minorHAnsi" w:cstheme="minorHAnsi" w:hint="default"/>
        <w:color w:val="auto"/>
        <w:sz w:val="20"/>
        <w:szCs w:val="20"/>
      </w:rPr>
    </w:lvl>
    <w:lvl w:ilvl="2">
      <w:start w:val="1"/>
      <w:numFmt w:val="decimal"/>
      <w:lvlText w:val="%1.%2.%3."/>
      <w:lvlJc w:val="left"/>
      <w:pPr>
        <w:tabs>
          <w:tab w:val="num" w:pos="795"/>
        </w:tabs>
        <w:ind w:left="285"/>
      </w:pPr>
      <w:rPr>
        <w:rFonts w:asciiTheme="minorHAnsi" w:hAnsiTheme="minorHAnsi" w:cstheme="minorHAnsi" w:hint="default"/>
        <w:color w:val="000000" w:themeColor="text1"/>
        <w:sz w:val="20"/>
        <w:szCs w:val="20"/>
      </w:rPr>
    </w:lvl>
    <w:lvl w:ilvl="3">
      <w:start w:val="1"/>
      <w:numFmt w:val="decimal"/>
      <w:lvlText w:val="%1.%2.%3.%4."/>
      <w:lvlJc w:val="left"/>
      <w:pPr>
        <w:tabs>
          <w:tab w:val="num" w:pos="1500"/>
        </w:tabs>
        <w:ind w:left="855"/>
      </w:pPr>
      <w:rPr>
        <w:rFonts w:ascii="Calibri" w:hAnsi="Calibri" w:cs="Calibri" w:hint="default"/>
        <w:color w:val="000000" w:themeColor="text1"/>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num w:numId="1">
    <w:abstractNumId w:val="1"/>
  </w:num>
  <w:num w:numId="2">
    <w:abstractNumId w:val="4"/>
  </w:num>
  <w:num w:numId="3">
    <w:abstractNumId w:val="5"/>
  </w:num>
  <w:num w:numId="4">
    <w:abstractNumId w:val="6"/>
  </w:num>
  <w:num w:numId="5">
    <w:abstractNumId w:val="6"/>
    <w:lvlOverride w:ilvl="0">
      <w:startOverride w:val="1"/>
    </w:lvlOverride>
  </w:num>
  <w:num w:numId="6">
    <w:abstractNumId w:val="2"/>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03D69"/>
    <w:rsid w:val="0002630D"/>
    <w:rsid w:val="000D1C1D"/>
    <w:rsid w:val="000D27F4"/>
    <w:rsid w:val="00130BD4"/>
    <w:rsid w:val="002043B2"/>
    <w:rsid w:val="002B0DC4"/>
    <w:rsid w:val="00480102"/>
    <w:rsid w:val="00705016"/>
    <w:rsid w:val="007562CE"/>
    <w:rsid w:val="00805D92"/>
    <w:rsid w:val="00834D54"/>
    <w:rsid w:val="00880B1E"/>
    <w:rsid w:val="008D3CC1"/>
    <w:rsid w:val="0091127D"/>
    <w:rsid w:val="0092349D"/>
    <w:rsid w:val="00973343"/>
    <w:rsid w:val="009D1B6F"/>
    <w:rsid w:val="00AE6EFB"/>
    <w:rsid w:val="00B46B37"/>
    <w:rsid w:val="00B50FC5"/>
    <w:rsid w:val="00B631B1"/>
    <w:rsid w:val="00C9422B"/>
    <w:rsid w:val="00D03EAA"/>
    <w:rsid w:val="00E9515A"/>
    <w:rsid w:val="00F00495"/>
    <w:rsid w:val="00FE4E41"/>
    <w:rsid w:val="00FF3B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66F63D"/>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631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631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www.gov.br/compras/pt-br/acesso-a-informacao/legislacao/instrucoes-normativas/instrucao-normativa-seges-me-no-26-de-13-de-abril-de-2022"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63" Type="http://schemas.openxmlformats.org/officeDocument/2006/relationships/header" Target="header1.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25art159"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1.xm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portal.stf.jus.br/jurisprudencia/sumariosumulas.asp?base=26&amp;sumula=1227"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2/decreto/d7724.ht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Constituicao/Constituicao.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9175</Words>
  <Characters>49550</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4</cp:revision>
  <cp:lastPrinted>2024-08-08T12:25:00Z</cp:lastPrinted>
  <dcterms:created xsi:type="dcterms:W3CDTF">2024-08-07T18:51:00Z</dcterms:created>
  <dcterms:modified xsi:type="dcterms:W3CDTF">2024-08-09T13:15:00Z</dcterms:modified>
</cp:coreProperties>
</file>