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5869" w:rsidRPr="00CF5869" w:rsidRDefault="00CF5869" w:rsidP="00CF5869">
      <w:pPr>
        <w:pStyle w:val="ParagraphStyle"/>
        <w:spacing w:line="360" w:lineRule="auto"/>
        <w:jc w:val="center"/>
        <w:rPr>
          <w:rFonts w:ascii="Calibri" w:hAnsi="Calibri" w:cs="Calibri"/>
          <w:b/>
          <w:bCs/>
        </w:rPr>
      </w:pPr>
      <w:r w:rsidRPr="00CF5869">
        <w:rPr>
          <w:rFonts w:ascii="Calibri" w:hAnsi="Calibri" w:cs="Calibri"/>
          <w:b/>
          <w:bCs/>
        </w:rPr>
        <w:t>EDITAL DE LICITAÇÃO</w:t>
      </w:r>
    </w:p>
    <w:p w:rsidR="00CF5869" w:rsidRPr="00CF5869" w:rsidRDefault="00CF5869" w:rsidP="00CF5869">
      <w:pPr>
        <w:pStyle w:val="ParagraphStyle"/>
        <w:spacing w:line="360" w:lineRule="auto"/>
        <w:jc w:val="center"/>
        <w:rPr>
          <w:rFonts w:ascii="Calibri" w:hAnsi="Calibri" w:cs="Calibri"/>
          <w:b/>
          <w:bCs/>
        </w:rPr>
      </w:pPr>
      <w:r w:rsidRPr="00CF5869">
        <w:rPr>
          <w:rFonts w:ascii="Calibri" w:hAnsi="Calibri" w:cs="Calibri"/>
          <w:b/>
          <w:bCs/>
        </w:rPr>
        <w:t>Pregão, NA FORMA ELETRÔNICA: Nº 38/2024-PMI</w:t>
      </w:r>
    </w:p>
    <w:p w:rsidR="00CF5869" w:rsidRPr="00CF5869" w:rsidRDefault="00CF5869" w:rsidP="00CF5869">
      <w:pPr>
        <w:pStyle w:val="ParagraphStyle"/>
        <w:spacing w:line="360" w:lineRule="auto"/>
        <w:jc w:val="center"/>
        <w:rPr>
          <w:rFonts w:ascii="Calibri" w:hAnsi="Calibri" w:cs="Calibri"/>
          <w:u w:val="single"/>
        </w:rPr>
      </w:pPr>
      <w:r w:rsidRPr="00CF5869">
        <w:rPr>
          <w:rFonts w:ascii="Calibri" w:hAnsi="Calibri" w:cs="Calibri"/>
          <w:u w:val="single"/>
        </w:rPr>
        <w:t>Processo Administrativo nº 288/2024</w:t>
      </w:r>
    </w:p>
    <w:p w:rsidR="00CF5869" w:rsidRPr="00CF5869" w:rsidRDefault="00CF5869" w:rsidP="00CF5869">
      <w:pPr>
        <w:pStyle w:val="ParagraphStyle"/>
        <w:spacing w:line="360" w:lineRule="auto"/>
        <w:jc w:val="center"/>
        <w:rPr>
          <w:rFonts w:ascii="Calibri" w:hAnsi="Calibri" w:cs="Calibri"/>
        </w:rPr>
      </w:pPr>
      <w:r w:rsidRPr="00CF5869">
        <w:rPr>
          <w:rFonts w:ascii="Calibri" w:hAnsi="Calibri" w:cs="Calibri"/>
        </w:rPr>
        <w:t>Com Lotes Exclusivo de Participação e Prioridade Local e Regional Para ME/EPP/MEI</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b/>
          <w:bCs/>
          <w:color w:val="000000"/>
          <w:sz w:val="20"/>
          <w:szCs w:val="20"/>
        </w:rPr>
        <w:t xml:space="preserve">O MUNICÍPIO DE IBAITI, ESTADO DO PARANÁ, </w:t>
      </w:r>
      <w:r w:rsidRPr="00CF5869">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w:t>
      </w:r>
      <w:r w:rsidRPr="00CF5869">
        <w:rPr>
          <w:rFonts w:ascii="Calibri" w:hAnsi="Calibri" w:cs="Calibri"/>
          <w:sz w:val="20"/>
          <w:szCs w:val="20"/>
        </w:rPr>
        <w:t xml:space="preserve">Portaria nº 2001/2024, de 14/02/2024, torna público para conhecimento dos interessados que realizará </w:t>
      </w:r>
      <w:r w:rsidRPr="00CF5869">
        <w:rPr>
          <w:rFonts w:ascii="Calibri" w:hAnsi="Calibri" w:cs="Calibri"/>
          <w:b/>
          <w:bCs/>
          <w:sz w:val="20"/>
          <w:szCs w:val="20"/>
        </w:rPr>
        <w:t xml:space="preserve">às </w:t>
      </w:r>
      <w:r w:rsidRPr="00CF5869">
        <w:rPr>
          <w:rFonts w:ascii="Calibri" w:hAnsi="Calibri" w:cs="Calibri"/>
          <w:b/>
          <w:bCs/>
          <w:sz w:val="20"/>
          <w:szCs w:val="20"/>
          <w:lang w:val="pt-BR"/>
        </w:rPr>
        <w:t>9h00min</w:t>
      </w:r>
      <w:r w:rsidRPr="00CF5869">
        <w:rPr>
          <w:rFonts w:ascii="Calibri" w:hAnsi="Calibri" w:cs="Calibri"/>
          <w:sz w:val="20"/>
          <w:szCs w:val="20"/>
        </w:rPr>
        <w:t xml:space="preserve"> do dia </w:t>
      </w:r>
      <w:r w:rsidRPr="00CF5869">
        <w:rPr>
          <w:rFonts w:ascii="Calibri" w:hAnsi="Calibri" w:cs="Calibri"/>
          <w:b/>
          <w:bCs/>
          <w:sz w:val="20"/>
          <w:szCs w:val="20"/>
          <w:lang w:val="pt-BR"/>
        </w:rPr>
        <w:t xml:space="preserve">28/11/2024 </w:t>
      </w:r>
      <w:r w:rsidRPr="00CF5869">
        <w:rPr>
          <w:rFonts w:ascii="Calibri" w:hAnsi="Calibri" w:cs="Calibri"/>
          <w:sz w:val="20"/>
          <w:szCs w:val="20"/>
        </w:rPr>
        <w:t xml:space="preserve">licitação na modalidade </w:t>
      </w:r>
      <w:r w:rsidRPr="00CF5869">
        <w:rPr>
          <w:rFonts w:ascii="Calibri" w:hAnsi="Calibri" w:cs="Calibri"/>
          <w:b/>
          <w:bCs/>
          <w:sz w:val="20"/>
          <w:szCs w:val="20"/>
        </w:rPr>
        <w:t>PREGÃO, NA FORMA ELETRÔNICA</w:t>
      </w:r>
      <w:r w:rsidRPr="00CF5869">
        <w:rPr>
          <w:rFonts w:ascii="Calibri" w:hAnsi="Calibri" w:cs="Calibri"/>
          <w:sz w:val="20"/>
          <w:szCs w:val="20"/>
        </w:rPr>
        <w:t xml:space="preserve">, do tipo </w:t>
      </w:r>
      <w:r w:rsidRPr="00CF5869">
        <w:rPr>
          <w:rFonts w:ascii="Calibri" w:hAnsi="Calibri" w:cs="Calibri"/>
          <w:b/>
          <w:bCs/>
          <w:sz w:val="20"/>
          <w:szCs w:val="20"/>
        </w:rPr>
        <w:t>Menor Preço</w:t>
      </w:r>
      <w:r w:rsidRPr="00CF5869">
        <w:rPr>
          <w:rFonts w:ascii="Calibri" w:hAnsi="Calibri" w:cs="Calibri"/>
          <w:sz w:val="20"/>
          <w:szCs w:val="20"/>
        </w:rPr>
        <w:t xml:space="preserve"> - Compras - </w:t>
      </w:r>
      <w:r w:rsidRPr="00CF5869">
        <w:rPr>
          <w:rFonts w:ascii="Calibri" w:hAnsi="Calibri" w:cs="Calibri"/>
          <w:b/>
          <w:bCs/>
          <w:sz w:val="20"/>
          <w:szCs w:val="20"/>
        </w:rPr>
        <w:t>Por lote</w:t>
      </w:r>
      <w:r w:rsidRPr="00CF5869">
        <w:rPr>
          <w:rFonts w:ascii="Calibri" w:hAnsi="Calibri" w:cs="Calibri"/>
          <w:sz w:val="20"/>
          <w:szCs w:val="20"/>
        </w:rPr>
        <w:t>, com objetivo de promover</w:t>
      </w:r>
      <w:r w:rsidRPr="00CF5869">
        <w:rPr>
          <w:rFonts w:ascii="Calibri" w:hAnsi="Calibri" w:cs="Calibri"/>
          <w:b/>
          <w:bCs/>
          <w:sz w:val="20"/>
          <w:szCs w:val="20"/>
        </w:rPr>
        <w:t xml:space="preserve"> Aquisição de equipamentos diversos de acordo com a Resolução SESA 860/2022, para atender as necessidades da Secretaria Municipal de Saúde., </w:t>
      </w:r>
      <w:r w:rsidRPr="00CF5869">
        <w:rPr>
          <w:rFonts w:ascii="Calibri" w:hAnsi="Calibri" w:cs="Calibri"/>
          <w:sz w:val="20"/>
          <w:szCs w:val="20"/>
        </w:rPr>
        <w:t xml:space="preserve">conforme </w:t>
      </w:r>
      <w:r w:rsidRPr="00CF5869">
        <w:rPr>
          <w:rFonts w:ascii="Calibri" w:hAnsi="Calibri" w:cs="Calibri"/>
          <w:color w:val="000000"/>
          <w:sz w:val="20"/>
          <w:szCs w:val="20"/>
        </w:rPr>
        <w:t>descrito neste Edital e seus Anexos.</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TIPO: Menor Preço - Compras - Por lote</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b/>
          <w:bCs/>
          <w:sz w:val="20"/>
          <w:szCs w:val="20"/>
        </w:rPr>
        <w:t xml:space="preserve">PRIORIDADE DE CONTRATAÇÃO (LOTES </w:t>
      </w:r>
      <w:r w:rsidRPr="00CF5869">
        <w:rPr>
          <w:b/>
          <w:bCs/>
          <w:sz w:val="18"/>
          <w:szCs w:val="18"/>
        </w:rPr>
        <w:t>EXCLUSIVO ME E EPP)</w:t>
      </w:r>
      <w:r w:rsidRPr="00CF5869">
        <w:rPr>
          <w:rFonts w:ascii="Calibri" w:hAnsi="Calibri" w:cs="Calibri"/>
          <w:sz w:val="20"/>
          <w:szCs w:val="20"/>
        </w:rPr>
        <w:t>:</w:t>
      </w:r>
    </w:p>
    <w:p w:rsidR="00CF5869" w:rsidRPr="00CF5869" w:rsidRDefault="00CF5869" w:rsidP="00CF5869">
      <w:pPr>
        <w:pStyle w:val="ParagraphStyle"/>
        <w:ind w:left="570"/>
        <w:jc w:val="both"/>
        <w:rPr>
          <w:rFonts w:ascii="Calibri" w:hAnsi="Calibri" w:cs="Calibri"/>
          <w:sz w:val="20"/>
          <w:szCs w:val="20"/>
        </w:rPr>
      </w:pPr>
      <w:r w:rsidRPr="00CF5869">
        <w:rPr>
          <w:rFonts w:ascii="Calibri" w:hAnsi="Calibri" w:cs="Calibri"/>
          <w:b/>
          <w:bCs/>
          <w:sz w:val="20"/>
          <w:szCs w:val="20"/>
        </w:rPr>
        <w:t xml:space="preserve">I - </w:t>
      </w:r>
      <w:r w:rsidRPr="00CF5869">
        <w:rPr>
          <w:rFonts w:ascii="Calibri" w:hAnsi="Calibri" w:cs="Calibri"/>
          <w:sz w:val="20"/>
          <w:szCs w:val="20"/>
        </w:rPr>
        <w:t>Exclusivo para microempresas, empresas de pequeno porte e microempreendedores individuais, sediadas no Município de Ibaiti;</w:t>
      </w:r>
    </w:p>
    <w:p w:rsidR="00CF5869" w:rsidRPr="00CF5869" w:rsidRDefault="00CF5869" w:rsidP="00CF5869">
      <w:pPr>
        <w:pStyle w:val="ParagraphStyle"/>
        <w:ind w:left="570"/>
        <w:jc w:val="both"/>
        <w:rPr>
          <w:rFonts w:ascii="Calibri" w:hAnsi="Calibri" w:cs="Calibri"/>
          <w:sz w:val="20"/>
          <w:szCs w:val="20"/>
        </w:rPr>
      </w:pPr>
      <w:r w:rsidRPr="00CF5869">
        <w:rPr>
          <w:rFonts w:ascii="Calibri" w:hAnsi="Calibri" w:cs="Calibri"/>
          <w:b/>
          <w:bCs/>
          <w:sz w:val="20"/>
          <w:szCs w:val="20"/>
        </w:rPr>
        <w:t xml:space="preserve">II - </w:t>
      </w:r>
      <w:r w:rsidRPr="00CF5869">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CF5869">
        <w:rPr>
          <w:rFonts w:ascii="Calibri" w:hAnsi="Calibri" w:cs="Calibri"/>
          <w:sz w:val="20"/>
          <w:szCs w:val="20"/>
        </w:rPr>
        <w:t>lbaiti</w:t>
      </w:r>
      <w:proofErr w:type="spellEnd"/>
      <w:r w:rsidRPr="00CF5869">
        <w:rPr>
          <w:rFonts w:ascii="Calibri" w:hAnsi="Calibri" w:cs="Calibri"/>
          <w:sz w:val="20"/>
          <w:szCs w:val="20"/>
        </w:rPr>
        <w:t xml:space="preserve">), composta pelos Municípios de Conselheiro </w:t>
      </w:r>
      <w:proofErr w:type="spellStart"/>
      <w:r w:rsidRPr="00CF5869">
        <w:rPr>
          <w:rFonts w:ascii="Calibri" w:hAnsi="Calibri" w:cs="Calibri"/>
          <w:sz w:val="20"/>
          <w:szCs w:val="20"/>
        </w:rPr>
        <w:t>Mairinck</w:t>
      </w:r>
      <w:proofErr w:type="spellEnd"/>
      <w:r w:rsidRPr="00CF5869">
        <w:rPr>
          <w:rFonts w:ascii="Calibri" w:hAnsi="Calibri" w:cs="Calibri"/>
          <w:sz w:val="20"/>
          <w:szCs w:val="20"/>
        </w:rPr>
        <w:t xml:space="preserve">, Curiúva, Figueira, </w:t>
      </w:r>
      <w:proofErr w:type="spellStart"/>
      <w:r w:rsidRPr="00CF5869">
        <w:rPr>
          <w:rFonts w:ascii="Calibri" w:hAnsi="Calibri" w:cs="Calibri"/>
          <w:sz w:val="20"/>
          <w:szCs w:val="20"/>
        </w:rPr>
        <w:t>lbaiti</w:t>
      </w:r>
      <w:proofErr w:type="spellEnd"/>
      <w:r w:rsidRPr="00CF5869">
        <w:rPr>
          <w:rFonts w:ascii="Calibri" w:hAnsi="Calibri" w:cs="Calibri"/>
          <w:sz w:val="20"/>
          <w:szCs w:val="20"/>
        </w:rPr>
        <w:t xml:space="preserve">, Jaboti, </w:t>
      </w:r>
      <w:proofErr w:type="spellStart"/>
      <w:r w:rsidRPr="00CF5869">
        <w:rPr>
          <w:rFonts w:ascii="Calibri" w:hAnsi="Calibri" w:cs="Calibri"/>
          <w:sz w:val="20"/>
          <w:szCs w:val="20"/>
        </w:rPr>
        <w:t>Japira</w:t>
      </w:r>
      <w:proofErr w:type="spellEnd"/>
      <w:r w:rsidRPr="00CF5869">
        <w:rPr>
          <w:rFonts w:ascii="Calibri" w:hAnsi="Calibri" w:cs="Calibri"/>
          <w:sz w:val="20"/>
          <w:szCs w:val="20"/>
        </w:rPr>
        <w:t xml:space="preserve">, Pinhalão e </w:t>
      </w:r>
      <w:proofErr w:type="spellStart"/>
      <w:r w:rsidRPr="00CF5869">
        <w:rPr>
          <w:rFonts w:ascii="Calibri" w:hAnsi="Calibri" w:cs="Calibri"/>
          <w:sz w:val="20"/>
          <w:szCs w:val="20"/>
        </w:rPr>
        <w:t>Sapopema</w:t>
      </w:r>
      <w:proofErr w:type="spellEnd"/>
      <w:r w:rsidRPr="00CF5869">
        <w:rPr>
          <w:rFonts w:ascii="Calibri" w:hAnsi="Calibri" w:cs="Calibri"/>
          <w:sz w:val="20"/>
          <w:szCs w:val="20"/>
        </w:rPr>
        <w:t>, de acordo com classificação oficial do IBGE;</w:t>
      </w:r>
    </w:p>
    <w:p w:rsidR="00CF5869" w:rsidRPr="00CF5869" w:rsidRDefault="00CF5869" w:rsidP="00CF5869">
      <w:pPr>
        <w:pStyle w:val="ParagraphStyle"/>
        <w:ind w:left="570"/>
        <w:jc w:val="both"/>
        <w:rPr>
          <w:rFonts w:ascii="Calibri" w:hAnsi="Calibri" w:cs="Calibri"/>
          <w:sz w:val="20"/>
          <w:szCs w:val="20"/>
        </w:rPr>
      </w:pPr>
      <w:r w:rsidRPr="00CF5869">
        <w:rPr>
          <w:rFonts w:ascii="Calibri" w:hAnsi="Calibri" w:cs="Calibri"/>
          <w:b/>
          <w:bCs/>
          <w:sz w:val="20"/>
          <w:szCs w:val="20"/>
        </w:rPr>
        <w:t xml:space="preserve">III - </w:t>
      </w:r>
      <w:r w:rsidRPr="00CF5869">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b/>
          <w:bCs/>
          <w:color w:val="000000"/>
          <w:sz w:val="20"/>
          <w:szCs w:val="20"/>
        </w:rPr>
        <w:t>RECEBIMENTO DAS PROPOSTAS</w:t>
      </w:r>
      <w:r w:rsidRPr="00CF5869">
        <w:rPr>
          <w:rFonts w:ascii="Calibri" w:hAnsi="Calibri" w:cs="Calibri"/>
          <w:color w:val="000000"/>
          <w:sz w:val="20"/>
          <w:szCs w:val="20"/>
        </w:rPr>
        <w:t xml:space="preserve">: Até </w:t>
      </w:r>
      <w:r w:rsidRPr="00CF5869">
        <w:rPr>
          <w:rFonts w:ascii="Calibri" w:hAnsi="Calibri" w:cs="Calibri"/>
          <w:b/>
          <w:bCs/>
          <w:sz w:val="20"/>
          <w:szCs w:val="20"/>
        </w:rPr>
        <w:t xml:space="preserve">às </w:t>
      </w:r>
      <w:r w:rsidRPr="00CF5869">
        <w:rPr>
          <w:rFonts w:ascii="Calibri" w:hAnsi="Calibri" w:cs="Calibri"/>
          <w:b/>
          <w:bCs/>
          <w:sz w:val="20"/>
          <w:szCs w:val="20"/>
          <w:lang w:val="pt-BR"/>
        </w:rPr>
        <w:t>9h00min</w:t>
      </w:r>
      <w:r w:rsidRPr="00CF5869">
        <w:rPr>
          <w:rFonts w:ascii="Calibri" w:hAnsi="Calibri" w:cs="Calibri"/>
          <w:sz w:val="20"/>
          <w:szCs w:val="20"/>
        </w:rPr>
        <w:t xml:space="preserve"> do dia </w:t>
      </w:r>
      <w:r w:rsidRPr="00CF5869">
        <w:rPr>
          <w:rFonts w:ascii="Calibri" w:hAnsi="Calibri" w:cs="Calibri"/>
          <w:b/>
          <w:bCs/>
          <w:sz w:val="20"/>
          <w:szCs w:val="20"/>
          <w:lang w:val="pt-BR"/>
        </w:rPr>
        <w:t>28/11/2024</w:t>
      </w:r>
    </w:p>
    <w:p w:rsidR="00CF5869" w:rsidRPr="00CF5869" w:rsidRDefault="00CF5869" w:rsidP="00CF5869">
      <w:pPr>
        <w:pStyle w:val="ParagraphStyle"/>
        <w:spacing w:line="360" w:lineRule="auto"/>
        <w:jc w:val="both"/>
        <w:rPr>
          <w:rFonts w:ascii="Calibri" w:hAnsi="Calibri" w:cs="Calibri"/>
          <w:b/>
          <w:bCs/>
          <w:sz w:val="20"/>
          <w:szCs w:val="20"/>
          <w:lang w:val="pt-BR"/>
        </w:rPr>
      </w:pPr>
      <w:r w:rsidRPr="00CF5869">
        <w:rPr>
          <w:rFonts w:ascii="Calibri" w:hAnsi="Calibri" w:cs="Calibri"/>
          <w:b/>
          <w:bCs/>
          <w:color w:val="000000"/>
          <w:sz w:val="20"/>
          <w:szCs w:val="20"/>
        </w:rPr>
        <w:t>ABERTURA E JULGAMENTO DAS PROPOSTAS</w:t>
      </w:r>
      <w:r w:rsidRPr="00CF5869">
        <w:rPr>
          <w:rFonts w:ascii="Calibri" w:hAnsi="Calibri" w:cs="Calibri"/>
          <w:color w:val="000000"/>
          <w:sz w:val="20"/>
          <w:szCs w:val="20"/>
        </w:rPr>
        <w:t xml:space="preserve">: </w:t>
      </w:r>
      <w:r w:rsidRPr="00CF5869">
        <w:rPr>
          <w:rFonts w:ascii="Calibri" w:hAnsi="Calibri" w:cs="Calibri"/>
          <w:b/>
          <w:bCs/>
          <w:sz w:val="20"/>
          <w:szCs w:val="20"/>
        </w:rPr>
        <w:t xml:space="preserve">às </w:t>
      </w:r>
      <w:r w:rsidRPr="00CF5869">
        <w:rPr>
          <w:rFonts w:ascii="Calibri" w:hAnsi="Calibri" w:cs="Calibri"/>
          <w:b/>
          <w:bCs/>
          <w:sz w:val="20"/>
          <w:szCs w:val="20"/>
          <w:lang w:val="pt-BR"/>
        </w:rPr>
        <w:t>9h00min</w:t>
      </w:r>
      <w:r w:rsidRPr="00CF5869">
        <w:rPr>
          <w:rFonts w:ascii="Calibri" w:hAnsi="Calibri" w:cs="Calibri"/>
          <w:sz w:val="20"/>
          <w:szCs w:val="20"/>
        </w:rPr>
        <w:t xml:space="preserve"> do dia </w:t>
      </w:r>
      <w:r w:rsidRPr="00CF5869">
        <w:rPr>
          <w:rFonts w:ascii="Calibri" w:hAnsi="Calibri" w:cs="Calibri"/>
          <w:b/>
          <w:bCs/>
          <w:sz w:val="20"/>
          <w:szCs w:val="20"/>
          <w:lang w:val="pt-BR"/>
        </w:rPr>
        <w:t xml:space="preserve">28/11/2024 </w:t>
      </w:r>
    </w:p>
    <w:p w:rsidR="00CF5869" w:rsidRPr="00CF5869" w:rsidRDefault="00CF5869" w:rsidP="00CF5869">
      <w:pPr>
        <w:pStyle w:val="ParagraphStyle"/>
        <w:spacing w:line="360" w:lineRule="auto"/>
        <w:jc w:val="both"/>
        <w:rPr>
          <w:rFonts w:ascii="Calibri" w:hAnsi="Calibri" w:cs="Calibri"/>
          <w:b/>
          <w:bCs/>
          <w:color w:val="000000"/>
          <w:sz w:val="20"/>
          <w:szCs w:val="20"/>
        </w:rPr>
      </w:pPr>
      <w:r w:rsidRPr="00CF5869">
        <w:rPr>
          <w:rFonts w:ascii="Calibri" w:hAnsi="Calibri" w:cs="Calibri"/>
          <w:b/>
          <w:bCs/>
          <w:color w:val="000000"/>
          <w:sz w:val="20"/>
          <w:szCs w:val="20"/>
        </w:rPr>
        <w:t>INÍCIO DA SESSÃO DE DISPUTA DE PREÇOS</w:t>
      </w:r>
      <w:r w:rsidRPr="00CF5869">
        <w:rPr>
          <w:rFonts w:ascii="Calibri" w:hAnsi="Calibri" w:cs="Calibri"/>
          <w:color w:val="000000"/>
          <w:sz w:val="20"/>
          <w:szCs w:val="20"/>
        </w:rPr>
        <w:t xml:space="preserve">: </w:t>
      </w:r>
      <w:r w:rsidRPr="00CF5869">
        <w:rPr>
          <w:rFonts w:ascii="Calibri" w:hAnsi="Calibri" w:cs="Calibri"/>
          <w:b/>
          <w:bCs/>
          <w:sz w:val="20"/>
          <w:szCs w:val="20"/>
        </w:rPr>
        <w:t xml:space="preserve">às </w:t>
      </w:r>
      <w:r w:rsidRPr="00CF5869">
        <w:rPr>
          <w:rFonts w:ascii="Calibri" w:hAnsi="Calibri" w:cs="Calibri"/>
          <w:b/>
          <w:bCs/>
          <w:sz w:val="20"/>
          <w:szCs w:val="20"/>
          <w:lang w:val="pt-BR"/>
        </w:rPr>
        <w:t>9h</w:t>
      </w:r>
      <w:r w:rsidRPr="00CF5869">
        <w:rPr>
          <w:rFonts w:ascii="Calibri" w:hAnsi="Calibri" w:cs="Calibri"/>
          <w:b/>
          <w:bCs/>
          <w:sz w:val="20"/>
          <w:szCs w:val="20"/>
          <w:lang w:val="pt-BR"/>
        </w:rPr>
        <w:t>3</w:t>
      </w:r>
      <w:r w:rsidRPr="00CF5869">
        <w:rPr>
          <w:rFonts w:ascii="Calibri" w:hAnsi="Calibri" w:cs="Calibri"/>
          <w:b/>
          <w:bCs/>
          <w:sz w:val="20"/>
          <w:szCs w:val="20"/>
          <w:lang w:val="pt-BR"/>
        </w:rPr>
        <w:t>0min</w:t>
      </w:r>
      <w:r w:rsidRPr="00CF5869">
        <w:rPr>
          <w:rFonts w:ascii="Calibri" w:hAnsi="Calibri" w:cs="Calibri"/>
          <w:sz w:val="20"/>
          <w:szCs w:val="20"/>
        </w:rPr>
        <w:t xml:space="preserve"> do dia </w:t>
      </w:r>
      <w:r w:rsidRPr="00CF5869">
        <w:rPr>
          <w:rFonts w:ascii="Calibri" w:hAnsi="Calibri" w:cs="Calibri"/>
          <w:b/>
          <w:bCs/>
          <w:sz w:val="20"/>
          <w:szCs w:val="20"/>
          <w:lang w:val="pt-BR"/>
        </w:rPr>
        <w:t>28/11/2024</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b/>
          <w:bCs/>
          <w:color w:val="000000"/>
          <w:sz w:val="20"/>
          <w:szCs w:val="20"/>
        </w:rPr>
        <w:t>REFERÊNCIA DE TEMPO:</w:t>
      </w:r>
      <w:r w:rsidRPr="00CF5869">
        <w:rPr>
          <w:rFonts w:ascii="Calibri" w:hAnsi="Calibri" w:cs="Calibri"/>
          <w:color w:val="000000"/>
          <w:sz w:val="20"/>
          <w:szCs w:val="20"/>
        </w:rPr>
        <w:t xml:space="preserve"> horário de Brasília (DF).</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b/>
          <w:bCs/>
          <w:color w:val="000000"/>
          <w:sz w:val="20"/>
          <w:szCs w:val="20"/>
        </w:rPr>
        <w:lastRenderedPageBreak/>
        <w:t>LOCAL</w:t>
      </w:r>
      <w:r w:rsidRPr="00CF5869">
        <w:rPr>
          <w:rFonts w:ascii="Calibri" w:hAnsi="Calibri" w:cs="Calibri"/>
          <w:color w:val="000000"/>
          <w:sz w:val="20"/>
          <w:szCs w:val="20"/>
        </w:rPr>
        <w:t xml:space="preserve">: Portal: Bolsa de Licitações do Brasil – BLL - </w:t>
      </w:r>
      <w:hyperlink r:id="rId7" w:history="1">
        <w:r w:rsidRPr="00CF5869">
          <w:rPr>
            <w:rFonts w:ascii="Calibri" w:hAnsi="Calibri" w:cs="Calibri"/>
            <w:color w:val="0000FF"/>
            <w:sz w:val="20"/>
            <w:szCs w:val="20"/>
            <w:u w:val="single"/>
          </w:rPr>
          <w:t>www.bll.org.br</w:t>
        </w:r>
      </w:hyperlink>
      <w:r w:rsidRPr="00CF5869">
        <w:rPr>
          <w:rFonts w:ascii="Calibri" w:hAnsi="Calibri" w:cs="Calibri"/>
          <w:color w:val="000000"/>
          <w:sz w:val="20"/>
          <w:szCs w:val="20"/>
          <w:u w:val="single"/>
        </w:rPr>
        <w:t xml:space="preserve"> </w:t>
      </w:r>
      <w:r w:rsidRPr="00CF5869">
        <w:rPr>
          <w:rFonts w:ascii="Calibri" w:hAnsi="Calibri" w:cs="Calibri"/>
          <w:color w:val="000000"/>
          <w:sz w:val="20"/>
          <w:szCs w:val="20"/>
        </w:rPr>
        <w:t>“</w:t>
      </w:r>
      <w:r w:rsidRPr="00CF5869">
        <w:rPr>
          <w:rFonts w:ascii="Calibri" w:hAnsi="Calibri" w:cs="Calibri"/>
          <w:b/>
          <w:bCs/>
          <w:color w:val="000000"/>
          <w:sz w:val="20"/>
          <w:szCs w:val="20"/>
        </w:rPr>
        <w:t>Acesso Identificado</w:t>
      </w:r>
      <w:r w:rsidRPr="00CF5869">
        <w:rPr>
          <w:rFonts w:ascii="Calibri" w:hAnsi="Calibri" w:cs="Calibri"/>
          <w:color w:val="000000"/>
          <w:sz w:val="20"/>
          <w:szCs w:val="20"/>
        </w:rPr>
        <w:t>”</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b/>
          <w:bCs/>
          <w:color w:val="000000"/>
          <w:sz w:val="20"/>
          <w:szCs w:val="20"/>
        </w:rPr>
      </w:pPr>
      <w:r w:rsidRPr="00CF5869">
        <w:rPr>
          <w:rFonts w:ascii="Calibri" w:hAnsi="Calibri" w:cs="Calibri"/>
          <w:b/>
          <w:bCs/>
          <w:color w:val="000000"/>
          <w:sz w:val="20"/>
          <w:szCs w:val="20"/>
        </w:rPr>
        <w:t>FORMALIZAÇÃO DE CONSULTAS/ENCAMINHAMENTOS:</w:t>
      </w: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Endereço: Praça dos Três Poderes, 23 – Centro – CEP 84900-000</w:t>
      </w: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Pregoeira: Rosangela Teixeira</w:t>
      </w: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E-mail: licitacao@ibaiti.pr.gov.br</w:t>
      </w: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Telefone: (43) 3546-7450</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1. - DO OBJETO</w:t>
      </w:r>
    </w:p>
    <w:p w:rsidR="00CF5869" w:rsidRPr="00CF5869" w:rsidRDefault="00CF5869" w:rsidP="00CF5869">
      <w:pPr>
        <w:pStyle w:val="ParagraphStyle"/>
        <w:spacing w:line="360" w:lineRule="auto"/>
        <w:ind w:left="285"/>
        <w:jc w:val="both"/>
        <w:rPr>
          <w:rFonts w:ascii="Calibri" w:hAnsi="Calibri" w:cs="Calibri"/>
          <w:color w:val="000000"/>
          <w:sz w:val="20"/>
          <w:szCs w:val="20"/>
          <w:lang w:val="pt-BR"/>
        </w:rPr>
      </w:pPr>
      <w:r w:rsidRPr="00CF5869">
        <w:rPr>
          <w:rFonts w:ascii="Calibri" w:hAnsi="Calibri" w:cs="Calibri"/>
          <w:color w:val="000000"/>
          <w:sz w:val="20"/>
          <w:szCs w:val="20"/>
        </w:rPr>
        <w:t xml:space="preserve">1.1. - A presente licitação tem como objeto Aquisição de equipamentos diversos de acordo com a Resolução SESA 860/2022, para atender as necessidades da Secretaria Municipal de Saúde., com as características descritas </w:t>
      </w:r>
      <w:r w:rsidRPr="00CF5869">
        <w:rPr>
          <w:rFonts w:ascii="Calibri" w:hAnsi="Calibri" w:cs="Calibri"/>
          <w:color w:val="000000"/>
          <w:sz w:val="20"/>
          <w:szCs w:val="20"/>
          <w:lang w:val="pt-BR"/>
        </w:rPr>
        <w:t>no Termo de Referência (Anexo 5).</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1.3. - O critério de julgamento adotado </w:t>
      </w:r>
      <w:r w:rsidRPr="00CF5869">
        <w:rPr>
          <w:rFonts w:ascii="Calibri" w:hAnsi="Calibri" w:cs="Calibri"/>
          <w:sz w:val="20"/>
          <w:szCs w:val="20"/>
        </w:rPr>
        <w:t xml:space="preserve">será o menor preço, observadas </w:t>
      </w:r>
      <w:r w:rsidRPr="00CF5869">
        <w:rPr>
          <w:rFonts w:ascii="Calibri" w:hAnsi="Calibri" w:cs="Calibri"/>
          <w:color w:val="000000"/>
          <w:sz w:val="20"/>
          <w:szCs w:val="20"/>
        </w:rPr>
        <w:t>as exigências contidas neste Edital e seus Anexos quanto às especificações do objeto.</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2. - DOS RECURSOS ORÇAMENTÁRIOS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132"/>
        <w:gridCol w:w="1518"/>
        <w:gridCol w:w="2291"/>
        <w:gridCol w:w="998"/>
        <w:gridCol w:w="1896"/>
        <w:gridCol w:w="1318"/>
      </w:tblGrid>
      <w:tr w:rsidR="00CF5869" w:rsidRPr="00CF5869" w:rsidTr="00E005E3">
        <w:trPr>
          <w:jc w:val="center"/>
        </w:trPr>
        <w:tc>
          <w:tcPr>
            <w:tcW w:w="10257"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Dotações</w:t>
            </w:r>
          </w:p>
        </w:tc>
      </w:tr>
      <w:tr w:rsidR="00CF5869" w:rsidRPr="00CF5869" w:rsidTr="00E005E3">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Exercício da despesa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Conta da despesa</w:t>
            </w:r>
          </w:p>
        </w:tc>
        <w:tc>
          <w:tcPr>
            <w:tcW w:w="2570"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Funcional programática</w:t>
            </w:r>
          </w:p>
        </w:tc>
        <w:tc>
          <w:tcPr>
            <w:tcW w:w="111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Fonte de recurso</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Natureza da despesa</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Grupo da fonte</w:t>
            </w:r>
          </w:p>
        </w:tc>
      </w:tr>
      <w:tr w:rsidR="00CF5869" w:rsidRPr="00CF5869" w:rsidTr="00E005E3">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3260</w:t>
            </w:r>
          </w:p>
        </w:tc>
        <w:tc>
          <w:tcPr>
            <w:tcW w:w="2570"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05.001.10.301.0009.2036</w:t>
            </w:r>
          </w:p>
        </w:tc>
        <w:tc>
          <w:tcPr>
            <w:tcW w:w="111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303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4.4.90.52.00.00</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Do Exercício</w:t>
            </w:r>
          </w:p>
        </w:tc>
      </w:tr>
      <w:tr w:rsidR="00CF5869" w:rsidRPr="00CF5869" w:rsidTr="00E005E3">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2024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3273</w:t>
            </w:r>
          </w:p>
        </w:tc>
        <w:tc>
          <w:tcPr>
            <w:tcW w:w="2570"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05.001.10.301.0009.2036</w:t>
            </w:r>
          </w:p>
        </w:tc>
        <w:tc>
          <w:tcPr>
            <w:tcW w:w="111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340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4.4.90.52.00.00</w:t>
            </w:r>
          </w:p>
        </w:tc>
        <w:tc>
          <w:tcPr>
            <w:tcW w:w="1476" w:type="dxa"/>
            <w:tcBorders>
              <w:top w:val="single" w:sz="6" w:space="0" w:color="000000"/>
              <w:left w:val="single" w:sz="6" w:space="0" w:color="000000"/>
              <w:bottom w:val="single" w:sz="6" w:space="0" w:color="000000"/>
              <w:right w:val="single" w:sz="6" w:space="0" w:color="000000"/>
            </w:tcBorders>
            <w:shd w:val="clear" w:color="auto" w:fill="auto"/>
          </w:tcPr>
          <w:p w:rsidR="00CF5869" w:rsidRPr="00CF5869" w:rsidRDefault="00CF5869" w:rsidP="00E005E3">
            <w:pPr>
              <w:pStyle w:val="ParagraphStyle"/>
              <w:rPr>
                <w:sz w:val="18"/>
                <w:szCs w:val="18"/>
              </w:rPr>
            </w:pPr>
            <w:r w:rsidRPr="00CF5869">
              <w:rPr>
                <w:sz w:val="18"/>
                <w:szCs w:val="18"/>
              </w:rPr>
              <w:t>Do Exercício</w:t>
            </w:r>
          </w:p>
        </w:tc>
      </w:tr>
    </w:tbl>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3. - DO CREDENCIAMENTO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w:t>
      </w:r>
      <w:proofErr w:type="spellStart"/>
      <w:r w:rsidRPr="00CF5869">
        <w:rPr>
          <w:rFonts w:ascii="Calibri" w:hAnsi="Calibri" w:cs="Calibri"/>
          <w:color w:val="000000"/>
          <w:sz w:val="20"/>
          <w:szCs w:val="20"/>
        </w:rPr>
        <w:t>Register</w:t>
      </w:r>
      <w:proofErr w:type="spellEnd"/>
      <w:r w:rsidRPr="00CF5869">
        <w:rPr>
          <w:rFonts w:ascii="Calibri" w:hAnsi="Calibri" w:cs="Calibri"/>
          <w:color w:val="000000"/>
          <w:sz w:val="20"/>
          <w:szCs w:val="20"/>
        </w:rPr>
        <w:t>);</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3.3. - É vedada a participação de empresa em forma de consórcios ou grupos de empresas;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lastRenderedPageBreak/>
        <w:t>3.5 - O licitante deverá estar credenciado, de forma direta ou através de empresas associadas à Bolsa de Licitações do Brasil, até no mínimo uma hora antes do horário fixado no edital para o recebimento das propostas;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3.6. - O cadastramento do licitante deverá ser requerido e acompanhado junto à Bolsa de Licitações e Leilões, ainda:</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a) </w:t>
      </w:r>
      <w:r w:rsidRPr="00CF5869">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b) </w:t>
      </w:r>
      <w:r w:rsidRPr="00CF5869">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c) </w:t>
      </w:r>
      <w:r w:rsidRPr="00CF5869">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sidRPr="00CF5869">
        <w:rPr>
          <w:rFonts w:ascii="Calibri" w:hAnsi="Calibri" w:cs="Calibri"/>
          <w:color w:val="000000"/>
          <w:sz w:val="20"/>
          <w:szCs w:val="20"/>
          <w:u w:val="single"/>
        </w:rPr>
        <w:t>A empresa participante do certame não deve ser identificada</w:t>
      </w:r>
      <w:r w:rsidRPr="00CF5869">
        <w:rPr>
          <w:rFonts w:ascii="Calibri" w:hAnsi="Calibri" w:cs="Calibri"/>
          <w:color w:val="000000"/>
          <w:sz w:val="20"/>
          <w:szCs w:val="20"/>
        </w:rPr>
        <w:t>”. Decreto 5.450/05 art. 24 parágrafo 5º.</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4. - REGULAMENTO OPERACIONAL DO CERTAME</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4.1. - O certame será conduzido pelo Pregoeiro, com o auxílio da equipe de apoio, que terá, em especial, as seguintes atribuições:</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a) </w:t>
      </w:r>
      <w:r w:rsidRPr="00CF5869">
        <w:rPr>
          <w:rFonts w:ascii="Calibri" w:hAnsi="Calibri" w:cs="Calibri"/>
          <w:color w:val="000000"/>
          <w:sz w:val="20"/>
          <w:szCs w:val="20"/>
        </w:rPr>
        <w:t>acompanhar os trabalhos da equipe de apoio;</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b) </w:t>
      </w:r>
      <w:r w:rsidRPr="00CF5869">
        <w:rPr>
          <w:rFonts w:ascii="Calibri" w:hAnsi="Calibri" w:cs="Calibri"/>
          <w:color w:val="000000"/>
          <w:sz w:val="20"/>
          <w:szCs w:val="20"/>
        </w:rPr>
        <w:t>responder as questões formuladas pelos fornecedores, relativas ao certame;</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c) </w:t>
      </w:r>
      <w:r w:rsidRPr="00CF5869">
        <w:rPr>
          <w:rFonts w:ascii="Calibri" w:hAnsi="Calibri" w:cs="Calibri"/>
          <w:color w:val="000000"/>
          <w:sz w:val="20"/>
          <w:szCs w:val="20"/>
        </w:rPr>
        <w:t>abrir as propostas de preços;</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d) </w:t>
      </w:r>
      <w:r w:rsidRPr="00CF5869">
        <w:rPr>
          <w:rFonts w:ascii="Calibri" w:hAnsi="Calibri" w:cs="Calibri"/>
          <w:color w:val="000000"/>
          <w:sz w:val="20"/>
          <w:szCs w:val="20"/>
        </w:rPr>
        <w:t>analisar a aceitabilidade das propostas;</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e) </w:t>
      </w:r>
      <w:r w:rsidRPr="00CF5869">
        <w:rPr>
          <w:rFonts w:ascii="Calibri" w:hAnsi="Calibri" w:cs="Calibri"/>
          <w:color w:val="000000"/>
          <w:sz w:val="20"/>
          <w:szCs w:val="20"/>
        </w:rPr>
        <w:t>desclassificar propostas indicando os motivos;</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f) </w:t>
      </w:r>
      <w:r w:rsidRPr="00CF5869">
        <w:rPr>
          <w:rFonts w:ascii="Calibri" w:hAnsi="Calibri" w:cs="Calibri"/>
          <w:color w:val="000000"/>
          <w:sz w:val="20"/>
          <w:szCs w:val="20"/>
        </w:rPr>
        <w:t>conduzir os procedimentos relativos aos lances e à escolha da proposta do lance de menor preço;</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g) </w:t>
      </w:r>
      <w:r w:rsidRPr="00CF5869">
        <w:rPr>
          <w:rFonts w:ascii="Calibri" w:hAnsi="Calibri" w:cs="Calibri"/>
          <w:color w:val="000000"/>
          <w:sz w:val="20"/>
          <w:szCs w:val="20"/>
        </w:rPr>
        <w:t>verificar a habilitação do proponente classificado em primeiro lugar;</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h) </w:t>
      </w:r>
      <w:r w:rsidRPr="00CF5869">
        <w:rPr>
          <w:rFonts w:ascii="Calibri" w:hAnsi="Calibri" w:cs="Calibri"/>
          <w:color w:val="000000"/>
          <w:sz w:val="20"/>
          <w:szCs w:val="20"/>
        </w:rPr>
        <w:t>declarar o vencedor;</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i) </w:t>
      </w:r>
      <w:r w:rsidRPr="00CF5869">
        <w:rPr>
          <w:rFonts w:ascii="Calibri" w:hAnsi="Calibri" w:cs="Calibri"/>
          <w:color w:val="000000"/>
          <w:sz w:val="20"/>
          <w:szCs w:val="20"/>
        </w:rPr>
        <w:t>receber, examinar e decidir sobre a pertinência dos recursos;</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j) </w:t>
      </w:r>
      <w:r w:rsidRPr="00CF5869">
        <w:rPr>
          <w:rFonts w:ascii="Calibri" w:hAnsi="Calibri" w:cs="Calibri"/>
          <w:color w:val="000000"/>
          <w:sz w:val="20"/>
          <w:szCs w:val="20"/>
        </w:rPr>
        <w:t>elaborar a ata da sessão;</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k) </w:t>
      </w:r>
      <w:r w:rsidRPr="00CF5869">
        <w:rPr>
          <w:rFonts w:ascii="Calibri" w:hAnsi="Calibri" w:cs="Calibri"/>
          <w:color w:val="000000"/>
          <w:sz w:val="20"/>
          <w:szCs w:val="20"/>
        </w:rPr>
        <w:t>encaminhar o processo à autoridade superior para homologar e autorizar a contratação;</w:t>
      </w:r>
    </w:p>
    <w:p w:rsidR="00CF5869" w:rsidRPr="00CF5869" w:rsidRDefault="00CF5869" w:rsidP="00CF5869">
      <w:pPr>
        <w:pStyle w:val="ParagraphStyle"/>
        <w:spacing w:line="360" w:lineRule="auto"/>
        <w:ind w:left="390"/>
        <w:jc w:val="both"/>
        <w:rPr>
          <w:rFonts w:ascii="Calibri" w:hAnsi="Calibri" w:cs="Calibri"/>
          <w:color w:val="000000"/>
          <w:sz w:val="20"/>
          <w:szCs w:val="20"/>
        </w:rPr>
      </w:pPr>
      <w:r w:rsidRPr="00CF5869">
        <w:rPr>
          <w:rFonts w:ascii="Calibri" w:hAnsi="Calibri" w:cs="Calibri"/>
          <w:b/>
          <w:bCs/>
          <w:color w:val="000000"/>
          <w:sz w:val="20"/>
          <w:szCs w:val="20"/>
        </w:rPr>
        <w:t xml:space="preserve">l) </w:t>
      </w:r>
      <w:r w:rsidRPr="00CF5869">
        <w:rPr>
          <w:rFonts w:ascii="Calibri" w:hAnsi="Calibri" w:cs="Calibri"/>
          <w:color w:val="000000"/>
          <w:sz w:val="20"/>
          <w:szCs w:val="20"/>
        </w:rPr>
        <w:t>abrir processo administrativo para apuração de irregularidades visando a aplicação de penalidades previstas na legislação.</w:t>
      </w:r>
    </w:p>
    <w:p w:rsidR="00CF5869" w:rsidRPr="00CF5869" w:rsidRDefault="00CF5869" w:rsidP="00CF5869">
      <w:pPr>
        <w:pStyle w:val="ParagraphStyle"/>
        <w:spacing w:line="360" w:lineRule="auto"/>
        <w:jc w:val="both"/>
        <w:rPr>
          <w:color w:val="000000"/>
          <w:sz w:val="20"/>
          <w:szCs w:val="20"/>
        </w:rPr>
      </w:pPr>
    </w:p>
    <w:p w:rsidR="00CF5869" w:rsidRPr="00CF5869" w:rsidRDefault="00CF5869" w:rsidP="00CF5869">
      <w:pPr>
        <w:pStyle w:val="ParagraphStyle"/>
        <w:spacing w:line="360" w:lineRule="auto"/>
        <w:jc w:val="both"/>
        <w:rPr>
          <w:rFonts w:ascii="Calibri" w:hAnsi="Calibri" w:cs="Calibri"/>
          <w:b/>
          <w:bCs/>
          <w:color w:val="000000"/>
          <w:sz w:val="20"/>
          <w:szCs w:val="20"/>
          <w:u w:val="single"/>
        </w:rPr>
      </w:pPr>
      <w:r w:rsidRPr="00CF5869">
        <w:rPr>
          <w:rFonts w:ascii="Calibri" w:hAnsi="Calibri" w:cs="Calibri"/>
          <w:b/>
          <w:bCs/>
          <w:color w:val="000000"/>
          <w:sz w:val="20"/>
          <w:szCs w:val="20"/>
          <w:u w:val="single"/>
        </w:rPr>
        <w:t>Credenciamento no Sistema Licitações da Bolsa de Licitações e Leilões: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CF5869" w:rsidRPr="00CF5869" w:rsidRDefault="00CF5869" w:rsidP="00CF5869">
      <w:pPr>
        <w:pStyle w:val="ParagraphStyle"/>
        <w:spacing w:line="360" w:lineRule="auto"/>
        <w:ind w:left="285"/>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b/>
          <w:bCs/>
          <w:color w:val="000000"/>
          <w:sz w:val="20"/>
          <w:szCs w:val="20"/>
        </w:rPr>
      </w:pPr>
      <w:r w:rsidRPr="00CF5869">
        <w:rPr>
          <w:rFonts w:ascii="Calibri" w:hAnsi="Calibri" w:cs="Calibri"/>
          <w:b/>
          <w:bCs/>
          <w:color w:val="000000"/>
          <w:sz w:val="20"/>
          <w:szCs w:val="20"/>
        </w:rPr>
        <w:t>Participação: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4.11. - Poderão participar deste Pregão interessados cujo ramo de atividade seja compatível com o objeto desta licitação.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4.12. - Os lotes exclusivos para </w:t>
      </w:r>
      <w:proofErr w:type="spellStart"/>
      <w:r w:rsidRPr="00CF5869">
        <w:rPr>
          <w:rFonts w:ascii="Calibri" w:hAnsi="Calibri" w:cs="Calibri"/>
          <w:color w:val="000000"/>
          <w:sz w:val="20"/>
          <w:szCs w:val="20"/>
        </w:rPr>
        <w:t>MPEs</w:t>
      </w:r>
      <w:proofErr w:type="spellEnd"/>
      <w:r w:rsidRPr="00CF5869">
        <w:rPr>
          <w:rFonts w:ascii="Calibri" w:hAnsi="Calibri" w:cs="Calibri"/>
          <w:color w:val="000000"/>
          <w:sz w:val="20"/>
          <w:szCs w:val="20"/>
        </w:rPr>
        <w:t xml:space="preserve"> poderão ser arrematados pelas empresas de ampla concorrência desde que não tenham sido objeto de propostas por </w:t>
      </w:r>
      <w:proofErr w:type="spellStart"/>
      <w:r w:rsidRPr="00CF5869">
        <w:rPr>
          <w:rFonts w:ascii="Calibri" w:hAnsi="Calibri" w:cs="Calibri"/>
          <w:color w:val="000000"/>
          <w:sz w:val="20"/>
          <w:szCs w:val="20"/>
        </w:rPr>
        <w:t>MPEs</w:t>
      </w:r>
      <w:proofErr w:type="spellEnd"/>
      <w:r w:rsidRPr="00CF5869">
        <w:rPr>
          <w:rFonts w:ascii="Calibri" w:hAnsi="Calibri" w:cs="Calibri"/>
          <w:color w:val="000000"/>
          <w:sz w:val="20"/>
          <w:szCs w:val="20"/>
        </w:rPr>
        <w:t xml:space="preserve"> e que as empresas de ampla concorrência tenham apresentado </w:t>
      </w:r>
      <w:r w:rsidRPr="00CF5869">
        <w:rPr>
          <w:rFonts w:ascii="Calibri" w:hAnsi="Calibri" w:cs="Calibri"/>
          <w:color w:val="000000"/>
          <w:sz w:val="20"/>
          <w:szCs w:val="20"/>
        </w:rPr>
        <w:lastRenderedPageBreak/>
        <w:t>propostas para estes lotes.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b/>
          <w:bCs/>
          <w:color w:val="000000"/>
          <w:sz w:val="20"/>
          <w:szCs w:val="20"/>
        </w:rPr>
      </w:pPr>
      <w:r w:rsidRPr="00CF5869">
        <w:rPr>
          <w:rFonts w:ascii="Calibri" w:hAnsi="Calibri" w:cs="Calibri"/>
          <w:b/>
          <w:bCs/>
          <w:color w:val="000000"/>
          <w:sz w:val="20"/>
          <w:szCs w:val="20"/>
        </w:rPr>
        <w:t>Impedimentos: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4.14. - Não poderão participar desta licitação os interessados: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4.14.1 - Proibidos de participar de licitações e celebrar contratos administrativos, na forma da legislação vigente;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4.14.2 - Que não atendam às condições deste Edital e seu(s) anexo(s);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4.14.3 - Estrangeiros que não tenham representação legal no Brasil com poderes expressos para receber citação e responder administrativa ou judicialmente;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4.14.4 - Que se enquadrem nas vedações previstas no § 1º do artigo 9º e art. 14; da Lei nº 14.133/21;</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4.14.5 - Que estejam sob falência, concurso de credores, concordata ou em processo de dissolução ou liquidação;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4.14.6 - Organizações da Sociedade Civil de Interesse Público - OSCIP, atuando nessa condição (Acórdão nº 746/2014-TCU-Plenário).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CF5869">
          <w:rPr>
            <w:rFonts w:ascii="Calibri" w:hAnsi="Calibri" w:cs="Calibri"/>
            <w:color w:val="0000FF"/>
            <w:sz w:val="20"/>
            <w:szCs w:val="20"/>
            <w:u w:val="single"/>
          </w:rPr>
          <w:t>contato@bll.org.br</w:t>
        </w:r>
      </w:hyperlink>
      <w:r w:rsidRPr="00CF5869">
        <w:rPr>
          <w:rFonts w:ascii="Calibri" w:hAnsi="Calibri" w:cs="Calibri"/>
          <w:color w:val="000000"/>
          <w:sz w:val="20"/>
          <w:szCs w:val="20"/>
        </w:rPr>
        <w:t>.</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5 - DA APRESENTAÇÃO DA PROPOSTA E DOS DOCUMENTOS DE HABILITAÇÃO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5.2. - O envio da proposta, acompanhada dos documentos de habilitação exigidos neste Edital, ocorrerá por meio de chave de acesso e senha.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5.5 - Até a abertura da sessão pública, os licitantes poderão retirar ou substituir a proposta e os documentos de </w:t>
      </w:r>
      <w:r w:rsidRPr="00CF5869">
        <w:rPr>
          <w:rFonts w:ascii="Calibri" w:hAnsi="Calibri" w:cs="Calibri"/>
          <w:color w:val="000000"/>
          <w:sz w:val="20"/>
          <w:szCs w:val="20"/>
        </w:rPr>
        <w:lastRenderedPageBreak/>
        <w:t>habilitação anteriormente inseridos no sistema;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6 - DO PREENCHIMENTO DA PROPOSTA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6.1. - O licitante deverá enviar sua proposta mediante o preenchimento, no sistema eletrônico, dos seguintes campos: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6.1.1. - Valor unitário </w:t>
      </w:r>
      <w:r w:rsidRPr="00CF5869">
        <w:rPr>
          <w:rFonts w:ascii="Calibri" w:hAnsi="Calibri" w:cs="Calibri"/>
          <w:b/>
          <w:bCs/>
          <w:color w:val="000000"/>
          <w:sz w:val="20"/>
          <w:szCs w:val="20"/>
          <w:u w:val="single"/>
        </w:rPr>
        <w:t>ou</w:t>
      </w:r>
      <w:r w:rsidRPr="00CF5869">
        <w:rPr>
          <w:rFonts w:ascii="Calibri" w:hAnsi="Calibri" w:cs="Calibri"/>
          <w:color w:val="000000"/>
          <w:sz w:val="20"/>
          <w:szCs w:val="20"/>
        </w:rPr>
        <w:t xml:space="preserve"> percentual de desconto;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6.1.2. – Marca / modelo;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6.1.3. - Fabricante; </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6.2. - Todas as especificações do objeto contidas na proposta vinculam a Contratada.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6.5. - O prazo de validade da proposta não será inferior a </w:t>
      </w:r>
      <w:r w:rsidRPr="00CF5869">
        <w:rPr>
          <w:rFonts w:ascii="Calibri" w:hAnsi="Calibri" w:cs="Calibri"/>
          <w:b/>
          <w:bCs/>
          <w:color w:val="000000"/>
          <w:sz w:val="20"/>
          <w:szCs w:val="20"/>
        </w:rPr>
        <w:t>60 (sessenta) dias</w:t>
      </w:r>
      <w:r w:rsidRPr="00CF5869">
        <w:rPr>
          <w:rFonts w:ascii="Calibri" w:hAnsi="Calibri" w:cs="Calibri"/>
          <w:color w:val="000000"/>
          <w:sz w:val="20"/>
          <w:szCs w:val="20"/>
        </w:rPr>
        <w:t>, a contar da data de sua apresentação.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7 - DA ABERTURA DA SESSÃO, CLASSIFICAÇÃO DAS PROPOSTAS E FORMULAÇÃO DE LANCES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7.1. - A abertura da presente licitação dar-se-á em sessão pública, por meio de sistema eletrônico, na data, horário e local indicados neste Edital.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7.2. - O Pregoeiro verificará as propostas apresentadas, desclassificando desde logo aquelas que não estejam em </w:t>
      </w:r>
      <w:r w:rsidRPr="00CF5869">
        <w:rPr>
          <w:rFonts w:ascii="Calibri" w:hAnsi="Calibri" w:cs="Calibri"/>
          <w:color w:val="000000"/>
          <w:sz w:val="20"/>
          <w:szCs w:val="20"/>
        </w:rPr>
        <w:lastRenderedPageBreak/>
        <w:t xml:space="preserve">conformidade com os requisitos estabelecidos neste Edital, contenham vícios insanáveis ou não apresentem as especificações técnicas exigidas no Termo de Referência. </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7.2.1. - Também será desclassificada a proposta que identifique o licitante.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7.2.2. - A desclassificação será sempre fundamentada e registrada no sistema, com acompanhamento em tempo real por todos os participantes.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7.2.3. - A não desclassificação da proposta não impede o seu julgamento definitivo em sentido contrário, levado a efeito na fase de aceitação.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7.3. - O sistema ordenará automaticamente as propostas classificadas, sendo que somente estas participarão da fase de lances.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7.4. - O sistema disponibilizará campo próprio para troca de mensagens entre o Pregoeiro e os licitantes.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CF5869" w:rsidRPr="00CF5869" w:rsidRDefault="00CF5869" w:rsidP="00CF5869">
      <w:pPr>
        <w:pStyle w:val="ParagraphStyle"/>
        <w:spacing w:line="360" w:lineRule="auto"/>
        <w:ind w:left="570"/>
        <w:jc w:val="both"/>
        <w:rPr>
          <w:rFonts w:ascii="Calibri" w:hAnsi="Calibri" w:cs="Calibri"/>
          <w:color w:val="000000"/>
          <w:sz w:val="20"/>
          <w:szCs w:val="20"/>
          <w:u w:val="single"/>
        </w:rPr>
      </w:pPr>
      <w:r w:rsidRPr="00CF5869">
        <w:rPr>
          <w:rFonts w:ascii="Calibri" w:hAnsi="Calibri" w:cs="Calibri"/>
          <w:color w:val="000000"/>
          <w:sz w:val="20"/>
          <w:szCs w:val="20"/>
        </w:rPr>
        <w:t xml:space="preserve">7.5.1. - O lance deverá ser ofertado pelo valor </w:t>
      </w:r>
      <w:r w:rsidRPr="00CF5869">
        <w:rPr>
          <w:rFonts w:ascii="Calibri" w:hAnsi="Calibri" w:cs="Calibri"/>
          <w:color w:val="000000"/>
          <w:sz w:val="20"/>
          <w:szCs w:val="20"/>
          <w:u w:val="single"/>
        </w:rPr>
        <w:t>unitário do item\lote.</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7.6. - Os licitantes poderão oferecer lances sucessivos, observando o horário fixado para abertura da sessão e as regras estabelecidas no Edital.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7.7. - O licitante somente poderá oferecer lance </w:t>
      </w:r>
      <w:r w:rsidRPr="00CF5869">
        <w:rPr>
          <w:rFonts w:ascii="Calibri" w:hAnsi="Calibri" w:cs="Calibri"/>
          <w:color w:val="000000"/>
          <w:sz w:val="20"/>
          <w:szCs w:val="20"/>
          <w:u w:val="single"/>
        </w:rPr>
        <w:t>de valor inferior</w:t>
      </w:r>
      <w:r w:rsidRPr="00CF5869">
        <w:rPr>
          <w:rFonts w:ascii="Calibri" w:hAnsi="Calibri" w:cs="Calibri"/>
          <w:color w:val="000000"/>
          <w:sz w:val="20"/>
          <w:szCs w:val="20"/>
        </w:rPr>
        <w:t xml:space="preserve"> ao último por ele ofertado e registrado pelo sistema.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CF5869" w:rsidRPr="00CF5869" w:rsidRDefault="00CF5869" w:rsidP="00CF5869">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CF5869" w:rsidRPr="00CF5869" w:rsidTr="00E005E3">
        <w:trPr>
          <w:jc w:val="center"/>
        </w:trPr>
        <w:tc>
          <w:tcPr>
            <w:tcW w:w="9420" w:type="dxa"/>
            <w:tcBorders>
              <w:top w:val="nil"/>
              <w:left w:val="nil"/>
              <w:bottom w:val="nil"/>
              <w:right w:val="nil"/>
            </w:tcBorders>
          </w:tcPr>
          <w:p w:rsidR="00CF5869" w:rsidRPr="00CF5869" w:rsidRDefault="00CF5869" w:rsidP="00E005E3">
            <w:pPr>
              <w:pStyle w:val="ParagraphStyle"/>
              <w:spacing w:line="360" w:lineRule="auto"/>
              <w:ind w:firstLine="450"/>
              <w:jc w:val="both"/>
              <w:rPr>
                <w:rFonts w:ascii="Calibri" w:hAnsi="Calibri" w:cs="Calibri"/>
                <w:sz w:val="20"/>
                <w:szCs w:val="20"/>
              </w:rPr>
            </w:pPr>
            <w:r w:rsidRPr="00CF5869">
              <w:rPr>
                <w:rFonts w:ascii="Calibri" w:hAnsi="Calibri" w:cs="Calibri"/>
                <w:b/>
                <w:bCs/>
                <w:sz w:val="20"/>
                <w:szCs w:val="20"/>
              </w:rPr>
              <w:t>Explicação Adotado o modo de disputa aberto, a previsão do item acima de intervalo mínimo de diferença de valores ou de percentuais entre os lances é obrigatória,</w:t>
            </w:r>
            <w:r w:rsidRPr="00CF5869">
              <w:rPr>
                <w:rFonts w:ascii="Calibri" w:hAnsi="Calibri" w:cs="Calibri"/>
                <w:sz w:val="20"/>
                <w:szCs w:val="20"/>
              </w:rPr>
              <w:t xml:space="preserve"> conforme artigo 31, parágrafo único do Decreto nº 10.024, de 20 de setembro de 2019. Já para o modo de disputa “aberto e fechado”, tal previsão é facultativa.</w:t>
            </w:r>
          </w:p>
          <w:p w:rsidR="00CF5869" w:rsidRPr="00CF5869" w:rsidRDefault="00CF5869" w:rsidP="00E005E3">
            <w:pPr>
              <w:pStyle w:val="ParagraphStyle"/>
              <w:spacing w:line="360" w:lineRule="auto"/>
              <w:ind w:firstLine="450"/>
              <w:jc w:val="both"/>
              <w:rPr>
                <w:rFonts w:ascii="Calibri" w:hAnsi="Calibri" w:cs="Calibri"/>
                <w:sz w:val="20"/>
                <w:szCs w:val="20"/>
              </w:rPr>
            </w:pPr>
            <w:r w:rsidRPr="00CF5869">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CF5869" w:rsidRPr="00CF5869" w:rsidRDefault="00CF5869" w:rsidP="00CF5869">
      <w:pPr>
        <w:pStyle w:val="ParagraphStyle"/>
        <w:spacing w:line="360" w:lineRule="auto"/>
        <w:ind w:left="285"/>
        <w:jc w:val="both"/>
        <w:rPr>
          <w:rFonts w:ascii="Calibri" w:hAnsi="Calibri" w:cs="Calibri"/>
          <w:color w:val="000000"/>
          <w:sz w:val="20"/>
          <w:szCs w:val="20"/>
        </w:rPr>
      </w:pP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7.10. - Será adotado para o envio de lances no pregão eletrônico o modo de disputa </w:t>
      </w:r>
      <w:r w:rsidRPr="00CF5869">
        <w:rPr>
          <w:rFonts w:ascii="Calibri" w:hAnsi="Calibri" w:cs="Calibri"/>
          <w:b/>
          <w:bCs/>
          <w:color w:val="000000"/>
          <w:sz w:val="20"/>
          <w:szCs w:val="20"/>
        </w:rPr>
        <w:t>“Aberto E Fechado”</w:t>
      </w:r>
      <w:r w:rsidRPr="00CF5869">
        <w:rPr>
          <w:rFonts w:ascii="Calibri" w:hAnsi="Calibri" w:cs="Calibri"/>
          <w:color w:val="000000"/>
          <w:sz w:val="20"/>
          <w:szCs w:val="20"/>
        </w:rPr>
        <w:t>, em que os licitantes apresentarão lances públicos e sucessivos, com lance final e fechado.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lastRenderedPageBreak/>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7.13. - Após o término dos prazos estabelecidos nos itens anteriores, o sistema ordenará os lances segundo a ordem crescente de valores.</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7.15. - Não serão aceitos dois ou mais lances de mesmo valor, prevalecendo aquele que for recebido e registrado em primeiro lugar.</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7.19. - O Critério de julgamento adotado </w:t>
      </w:r>
      <w:r w:rsidRPr="00CF5869">
        <w:rPr>
          <w:rFonts w:ascii="Calibri" w:hAnsi="Calibri" w:cs="Calibri"/>
          <w:sz w:val="20"/>
          <w:szCs w:val="20"/>
        </w:rPr>
        <w:t xml:space="preserve">será o </w:t>
      </w:r>
      <w:r w:rsidRPr="00CF5869">
        <w:rPr>
          <w:rFonts w:ascii="Calibri" w:hAnsi="Calibri" w:cs="Calibri"/>
          <w:b/>
          <w:bCs/>
          <w:sz w:val="20"/>
          <w:szCs w:val="20"/>
        </w:rPr>
        <w:t>menor preço</w:t>
      </w:r>
      <w:r w:rsidRPr="00CF5869">
        <w:rPr>
          <w:rFonts w:ascii="Calibri" w:hAnsi="Calibri" w:cs="Calibri"/>
          <w:sz w:val="20"/>
          <w:szCs w:val="20"/>
        </w:rPr>
        <w:t xml:space="preserve">, </w:t>
      </w:r>
      <w:r w:rsidRPr="00CF5869">
        <w:rPr>
          <w:rFonts w:ascii="Calibri" w:hAnsi="Calibri" w:cs="Calibri"/>
          <w:color w:val="000000"/>
          <w:sz w:val="20"/>
          <w:szCs w:val="20"/>
        </w:rPr>
        <w:t>conforme definido neste Edital e seus anexos.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7.20. - Caso o licitante não apresente lances, concorrerá com o valor de sua proposta.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CF5869">
        <w:rPr>
          <w:rFonts w:ascii="Calibri" w:hAnsi="Calibri" w:cs="Calibri"/>
          <w:color w:val="000000"/>
          <w:sz w:val="20"/>
          <w:szCs w:val="20"/>
        </w:rPr>
        <w:t>arts</w:t>
      </w:r>
      <w:proofErr w:type="spellEnd"/>
      <w:r w:rsidRPr="00CF5869">
        <w:rPr>
          <w:rFonts w:ascii="Calibri" w:hAnsi="Calibri" w:cs="Calibri"/>
          <w:color w:val="000000"/>
          <w:sz w:val="20"/>
          <w:szCs w:val="20"/>
        </w:rPr>
        <w:t>. 44 e 45 da LC nº 123, de 2006, regulamentada pelo Decreto nº 8.538, de 2015.</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7.22. - Nessas condições, as propostas de microempresas e empresas de pequeno porte que se encontrarem na faixa de até </w:t>
      </w:r>
      <w:r w:rsidRPr="00CF5869">
        <w:rPr>
          <w:rFonts w:ascii="Calibri" w:hAnsi="Calibri" w:cs="Calibri"/>
          <w:b/>
          <w:bCs/>
          <w:color w:val="000000"/>
          <w:sz w:val="20"/>
          <w:szCs w:val="20"/>
        </w:rPr>
        <w:t>5% (cinco por cento)</w:t>
      </w:r>
      <w:r w:rsidRPr="00CF5869">
        <w:rPr>
          <w:rFonts w:ascii="Calibri" w:hAnsi="Calibri" w:cs="Calibri"/>
          <w:color w:val="000000"/>
          <w:sz w:val="20"/>
          <w:szCs w:val="20"/>
        </w:rPr>
        <w:t xml:space="preserve"> acima da melhor proposta ou melhor lance serão consideradas empatadas com a primeira colocada.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7.23. - A melhor classificada nos termos do item anterior terá o direito de encaminhar uma última oferta para desempate, obrigatoriamente em valor inferior ao da primeira colocada, no prazo de 5 (cinco) minutos </w:t>
      </w:r>
      <w:r w:rsidRPr="00CF5869">
        <w:rPr>
          <w:rFonts w:ascii="Calibri" w:hAnsi="Calibri" w:cs="Calibri"/>
          <w:color w:val="000000"/>
          <w:sz w:val="20"/>
          <w:szCs w:val="20"/>
        </w:rPr>
        <w:lastRenderedPageBreak/>
        <w:t>controlados pelo sistema, contados após a comunicação automática para tanto.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7.28.1. - Disputa final, hipótese em que os licitantes empatados poderão apresentar nova proposta em ato contínuo à classificação;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7.28.4. - Serão consideradas ações de equidade, respeitada a seguinte ordem:</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7.28.4.2 - Ações de promoção da igualdade de oportunidades e de tratamento entre mulheres e homens em matéria de emprego e ocupação;</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7.28.4.3 - Igualdade de remuneração e paridade salarial entre mulheres e homens;</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7.28.4.4 - Práticas de prevenção e de enfrentamento do assédio moral e sexual;</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7.28.4.5 - programas destinados à equidade de gênero e de raça; e</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 xml:space="preserve">7.28.4.6 - Ações em saúde e segurança do trabalho que considerem as diferenças entre os gêneros; </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 xml:space="preserve">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w:t>
      </w:r>
      <w:r w:rsidRPr="00CF5869">
        <w:rPr>
          <w:rFonts w:ascii="Calibri" w:hAnsi="Calibri" w:cs="Calibri"/>
          <w:color w:val="000000"/>
          <w:sz w:val="20"/>
          <w:szCs w:val="20"/>
        </w:rPr>
        <w:lastRenderedPageBreak/>
        <w:t>fazer referência ao exercício da empresa do último ano, ou seja, de janeiro de 2023 a dezembro de 2023;</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7.28.4.6.2 - A não apresentação dos indicadores em termos porcentuais impedirá a avaliação da licitante e, consequentemente, a sua não classificação;</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CF5869" w:rsidRPr="00CF5869" w:rsidRDefault="00CF5869" w:rsidP="00CF5869">
      <w:pPr>
        <w:pStyle w:val="ParagraphStyle"/>
        <w:spacing w:line="360" w:lineRule="auto"/>
        <w:ind w:left="990"/>
        <w:jc w:val="both"/>
        <w:rPr>
          <w:rFonts w:ascii="Calibri" w:hAnsi="Calibri" w:cs="Calibri"/>
          <w:color w:val="000000"/>
          <w:sz w:val="20"/>
          <w:szCs w:val="20"/>
        </w:rPr>
      </w:pPr>
      <w:r w:rsidRPr="00CF5869">
        <w:rPr>
          <w:rFonts w:ascii="Calibri" w:hAnsi="Calibri" w:cs="Calibri"/>
          <w:color w:val="000000"/>
          <w:sz w:val="20"/>
          <w:szCs w:val="20"/>
        </w:rPr>
        <w:t>7.28.4.6.4 - A Administração poderá solicitar documentos complementares e/ou realizar diligências;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7.29. - Persistindo o empate, será assegurada preferência, sucessivamente, aos bens e serviços produzidos ou prestados por:</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7.29.2. - Empresas brasileiras;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7.29.3. - Empresas que invistam em pesquisa e no desenvolvimento de tecnologia no País;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7.29.4. - Empresas que comprovem a prática de mitigação, nos termos da Lei nº 12.187, de 29 de dezembro de 2009;</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7.30. - As regras previstas nos itens 7.28 e 7.29 não prejudicarão a aplicação do disposto no art. 44 da Lei Complementar nº 123, de 14 de dezembro de 2006;</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7.31.1. - A negociação será realizada por meio do sistema, podendo ser acompanhada pelos demais licitantes.</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7.31.2. - </w:t>
      </w:r>
      <w:r w:rsidRPr="00CF5869">
        <w:rPr>
          <w:rFonts w:ascii="Calibri" w:hAnsi="Calibri" w:cs="Calibri"/>
          <w:b/>
          <w:bCs/>
          <w:color w:val="000000"/>
          <w:sz w:val="20"/>
          <w:szCs w:val="20"/>
        </w:rPr>
        <w:t>O pregoeiro solicitará</w:t>
      </w:r>
      <w:r w:rsidRPr="00CF5869">
        <w:rPr>
          <w:rFonts w:ascii="Calibri" w:hAnsi="Calibri" w:cs="Calibri"/>
          <w:color w:val="000000"/>
          <w:sz w:val="20"/>
          <w:szCs w:val="20"/>
        </w:rPr>
        <w:t xml:space="preserve"> ao licitante melhor classificado que, no prazo máximo de </w:t>
      </w:r>
      <w:r w:rsidRPr="00CF5869">
        <w:rPr>
          <w:rFonts w:ascii="Calibri" w:hAnsi="Calibri" w:cs="Calibri"/>
          <w:b/>
          <w:bCs/>
          <w:color w:val="000000"/>
          <w:sz w:val="20"/>
          <w:szCs w:val="20"/>
        </w:rPr>
        <w:t xml:space="preserve">2 (duas) horas, </w:t>
      </w:r>
      <w:r w:rsidRPr="00CF5869">
        <w:rPr>
          <w:rFonts w:ascii="Calibri" w:hAnsi="Calibri" w:cs="Calibri"/>
          <w:color w:val="000000"/>
          <w:sz w:val="20"/>
          <w:szCs w:val="20"/>
        </w:rPr>
        <w:t xml:space="preserve">prorrogáveis por até </w:t>
      </w:r>
      <w:r w:rsidRPr="00CF5869">
        <w:rPr>
          <w:rFonts w:ascii="Calibri" w:hAnsi="Calibri" w:cs="Calibri"/>
          <w:b/>
          <w:bCs/>
          <w:color w:val="000000"/>
          <w:sz w:val="20"/>
          <w:szCs w:val="20"/>
        </w:rPr>
        <w:t xml:space="preserve">60 (sessenta) minutos, </w:t>
      </w:r>
      <w:r w:rsidRPr="00CF5869">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7.32. - Após a negociação do preço, o Pregoeiro iniciará a fase de aceitação e julgamento da proposta.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7.33.1. - Nesta situação, a proposta beneficiada pela aplicação da margem de preferência tornar-se-á a proposta classificada em primeiro lugar.</w:t>
      </w:r>
    </w:p>
    <w:p w:rsidR="00CF5869" w:rsidRPr="00CF5869" w:rsidRDefault="00CF5869" w:rsidP="00CF5869">
      <w:pPr>
        <w:pStyle w:val="ParagraphStyle"/>
        <w:spacing w:line="360" w:lineRule="auto"/>
        <w:rPr>
          <w:rFonts w:ascii="Calibri" w:hAnsi="Calibri" w:cs="Calibri"/>
          <w:b/>
          <w:bCs/>
          <w:color w:val="000000"/>
        </w:rPr>
      </w:pPr>
      <w:r w:rsidRPr="00CF5869">
        <w:rPr>
          <w:rFonts w:ascii="Calibri" w:hAnsi="Calibri" w:cs="Calibri"/>
          <w:b/>
          <w:bCs/>
          <w:color w:val="000000"/>
        </w:rPr>
        <w:t>8 - DA ACEITABILIDADE DA PROPOSTA VENCEDORA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8.1. - Encerrada a etapa de negociação, o pregoeiro examinará a proposta classificada em primeiro lugar quanto </w:t>
      </w:r>
      <w:r w:rsidRPr="00CF5869">
        <w:rPr>
          <w:rFonts w:ascii="Calibri" w:hAnsi="Calibri" w:cs="Calibri"/>
          <w:color w:val="000000"/>
          <w:sz w:val="20"/>
          <w:szCs w:val="20"/>
        </w:rPr>
        <w:lastRenderedPageBreak/>
        <w:t>à adequação ao objeto e à compatibilidade do preço em relação ao máximo estipulado para contratação neste Edital e em seus anexos, observado o disposto no parágrafo único do art. 7º e no § 9º do art. 26 do Decreto n.º 10.024/2019.</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CF5869" w:rsidRPr="00CF5869" w:rsidRDefault="00CF5869" w:rsidP="00CF5869">
      <w:pPr>
        <w:pStyle w:val="ParagraphStyle"/>
        <w:spacing w:line="360" w:lineRule="auto"/>
        <w:ind w:left="285"/>
        <w:jc w:val="both"/>
        <w:rPr>
          <w:rFonts w:ascii="Calibri" w:hAnsi="Calibri" w:cs="Calibri"/>
          <w:b/>
          <w:bCs/>
          <w:sz w:val="20"/>
          <w:szCs w:val="20"/>
        </w:rPr>
      </w:pPr>
      <w:r w:rsidRPr="00CF5869">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CF5869" w:rsidRPr="00CF5869" w:rsidRDefault="00CF5869" w:rsidP="00CF5869">
      <w:pPr>
        <w:pStyle w:val="ParagraphStyle"/>
        <w:spacing w:after="165"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CF5869">
        <w:rPr>
          <w:rFonts w:ascii="Calibri" w:hAnsi="Calibri" w:cs="Calibri"/>
          <w:sz w:val="20"/>
          <w:szCs w:val="20"/>
        </w:rPr>
        <w:t xml:space="preserve">indicado e dentro de </w:t>
      </w:r>
      <w:r w:rsidRPr="00CF5869">
        <w:rPr>
          <w:rFonts w:ascii="Calibri" w:hAnsi="Calibri" w:cs="Calibri"/>
          <w:b/>
          <w:bCs/>
          <w:sz w:val="20"/>
          <w:szCs w:val="20"/>
        </w:rPr>
        <w:t>05 (cinco) dias</w:t>
      </w:r>
      <w:r w:rsidRPr="00CF5869">
        <w:rPr>
          <w:rFonts w:ascii="Calibri" w:hAnsi="Calibri" w:cs="Calibri"/>
          <w:sz w:val="20"/>
          <w:szCs w:val="20"/>
        </w:rPr>
        <w:t xml:space="preserve"> úteis contados </w:t>
      </w:r>
      <w:r w:rsidRPr="00CF5869">
        <w:rPr>
          <w:rFonts w:ascii="Calibri" w:hAnsi="Calibri" w:cs="Calibri"/>
          <w:color w:val="000000"/>
          <w:sz w:val="20"/>
          <w:szCs w:val="20"/>
        </w:rPr>
        <w:t>da solicitação.</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8.7.2.2. - Os resultados das avaliações serão divulgados por meio de mensagem no sistema.</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8.7.2.3. - Serão avaliados os aspectos e padrões mínimos de aceitabilidade, de acordo com o Termo de referência;</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 xml:space="preserve">8.7.2.4. - No caso de não haver entrega da amostra ou ocorrer atraso na entrega, sem justificativa </w:t>
      </w:r>
      <w:r w:rsidRPr="00CF5869">
        <w:rPr>
          <w:rFonts w:ascii="Calibri" w:hAnsi="Calibri" w:cs="Calibri"/>
          <w:color w:val="000000"/>
          <w:sz w:val="20"/>
          <w:szCs w:val="20"/>
        </w:rPr>
        <w:lastRenderedPageBreak/>
        <w:t>aceita pelo Pregoeiro, ou havendo entrega de amostra fora das especificações previstas neste Edital, a proposta do licitante será recusada.</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CF5869" w:rsidRPr="00CF5869" w:rsidRDefault="00CF5869" w:rsidP="00CF5869">
      <w:pPr>
        <w:pStyle w:val="ParagraphStyle"/>
        <w:ind w:left="1140"/>
        <w:jc w:val="both"/>
        <w:rPr>
          <w:rFonts w:ascii="Calibri" w:hAnsi="Calibri" w:cs="Calibri"/>
          <w:sz w:val="20"/>
          <w:szCs w:val="20"/>
        </w:rPr>
      </w:pPr>
      <w:r w:rsidRPr="00CF5869">
        <w:rPr>
          <w:rFonts w:ascii="Calibri" w:hAnsi="Calibri" w:cs="Calibri"/>
          <w:color w:val="000000"/>
          <w:sz w:val="20"/>
          <w:szCs w:val="20"/>
        </w:rPr>
        <w:t xml:space="preserve">8.7.2.7. - Após a divulgação do resultado final da licitação, as amostras entregues deverão ser recolhidas pelos licitantes </w:t>
      </w:r>
      <w:r w:rsidRPr="00CF5869">
        <w:rPr>
          <w:rFonts w:ascii="Calibri" w:hAnsi="Calibri" w:cs="Calibri"/>
          <w:sz w:val="20"/>
          <w:szCs w:val="20"/>
        </w:rPr>
        <w:t xml:space="preserve">no prazo de </w:t>
      </w:r>
      <w:r w:rsidRPr="00CF5869">
        <w:rPr>
          <w:rFonts w:ascii="Calibri" w:hAnsi="Calibri" w:cs="Calibri"/>
          <w:b/>
          <w:bCs/>
          <w:sz w:val="20"/>
          <w:szCs w:val="20"/>
        </w:rPr>
        <w:t>15 (quinze) dias</w:t>
      </w:r>
      <w:r w:rsidRPr="00CF5869">
        <w:rPr>
          <w:rFonts w:ascii="Calibri" w:hAnsi="Calibri" w:cs="Calibri"/>
          <w:sz w:val="20"/>
          <w:szCs w:val="20"/>
        </w:rPr>
        <w:t>, após o qual poderão ser descartadas pela Administração, sem direito a ressarcimento.</w:t>
      </w:r>
    </w:p>
    <w:p w:rsidR="00CF5869" w:rsidRPr="00CF5869" w:rsidRDefault="00CF5869" w:rsidP="00CF5869">
      <w:pPr>
        <w:pStyle w:val="ParagraphStyle"/>
        <w:ind w:left="1140"/>
        <w:jc w:val="both"/>
        <w:rPr>
          <w:rFonts w:ascii="Calibri" w:hAnsi="Calibri" w:cs="Calibri"/>
          <w:color w:val="000000"/>
          <w:sz w:val="20"/>
          <w:szCs w:val="20"/>
        </w:rPr>
      </w:pPr>
      <w:r w:rsidRPr="00CF5869">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sidRPr="00CF5869">
        <w:rPr>
          <w:rFonts w:ascii="Calibri" w:hAnsi="Calibri" w:cs="Calibri"/>
          <w:color w:val="000000"/>
          <w:sz w:val="20"/>
          <w:szCs w:val="20"/>
          <w:lang w:val="pt-BR"/>
        </w:rPr>
        <w:t xml:space="preserve"> necessário</w:t>
      </w:r>
      <w:r w:rsidRPr="00CF5869">
        <w:rPr>
          <w:rFonts w:ascii="Calibri" w:hAnsi="Calibri" w:cs="Calibri"/>
          <w:color w:val="000000"/>
          <w:sz w:val="20"/>
          <w:szCs w:val="20"/>
        </w:rPr>
        <w:t>.</w:t>
      </w:r>
    </w:p>
    <w:p w:rsidR="00CF5869" w:rsidRPr="00CF5869" w:rsidRDefault="00CF5869" w:rsidP="00CF5869">
      <w:pPr>
        <w:pStyle w:val="ParagraphStyle"/>
        <w:ind w:left="1140"/>
        <w:jc w:val="both"/>
        <w:rPr>
          <w:rFonts w:ascii="Calibri" w:hAnsi="Calibri" w:cs="Calibri"/>
          <w:color w:val="000000"/>
          <w:sz w:val="20"/>
          <w:szCs w:val="20"/>
        </w:rPr>
      </w:pP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8.11. - Havendo necessidade, o Pregoeiro suspenderá a sessão, informando no “</w:t>
      </w:r>
      <w:r w:rsidRPr="00CF5869">
        <w:rPr>
          <w:rFonts w:ascii="Calibri" w:hAnsi="Calibri" w:cs="Calibri"/>
          <w:i/>
          <w:iCs/>
          <w:color w:val="000000"/>
          <w:sz w:val="20"/>
          <w:szCs w:val="20"/>
        </w:rPr>
        <w:t>chat</w:t>
      </w:r>
      <w:r w:rsidRPr="00CF5869">
        <w:rPr>
          <w:rFonts w:ascii="Calibri" w:hAnsi="Calibri" w:cs="Calibri"/>
          <w:color w:val="000000"/>
          <w:sz w:val="20"/>
          <w:szCs w:val="20"/>
        </w:rPr>
        <w:t>” a nova data e horário para a sua continuidade.</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8.12.2. - A negociação será realizada por meio do sistema, podendo ser acompanhada pelos demais licitantes.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8.14. - Encerrada a análise quanto à aceitação da proposta, o pregoeiro verificará a habilitação do licitante, observado o disposto neste Edital.</w:t>
      </w:r>
    </w:p>
    <w:p w:rsidR="00CF5869" w:rsidRPr="00CF5869" w:rsidRDefault="00CF5869" w:rsidP="00CF5869">
      <w:pPr>
        <w:pStyle w:val="ParagraphStyle"/>
        <w:spacing w:line="360" w:lineRule="auto"/>
        <w:ind w:left="285"/>
        <w:jc w:val="both"/>
        <w:rPr>
          <w:rFonts w:ascii="Calibri" w:hAnsi="Calibri" w:cs="Calibri"/>
          <w:color w:val="000000"/>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lastRenderedPageBreak/>
        <w:t>9 - DA PRIORIDADE REGIONAL</w:t>
      </w:r>
    </w:p>
    <w:p w:rsidR="00CF5869" w:rsidRPr="00CF5869" w:rsidRDefault="00CF5869" w:rsidP="00CF5869">
      <w:pPr>
        <w:pStyle w:val="ParagraphStyle"/>
        <w:spacing w:line="300" w:lineRule="atLeast"/>
        <w:jc w:val="both"/>
        <w:rPr>
          <w:rFonts w:ascii="Calibri" w:hAnsi="Calibri" w:cs="Calibri"/>
          <w:b/>
          <w:bCs/>
          <w:color w:val="000000"/>
          <w:sz w:val="20"/>
          <w:szCs w:val="20"/>
        </w:rPr>
      </w:pPr>
      <w:r w:rsidRPr="00CF5869">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CF5869">
        <w:rPr>
          <w:rFonts w:ascii="Calibri" w:hAnsi="Calibri" w:cs="Calibri"/>
          <w:b/>
          <w:bCs/>
          <w:color w:val="000000"/>
          <w:sz w:val="20"/>
          <w:szCs w:val="20"/>
        </w:rPr>
        <w:t>Art</w:t>
      </w:r>
      <w:proofErr w:type="spellEnd"/>
      <w:r w:rsidRPr="00CF5869">
        <w:rPr>
          <w:rFonts w:ascii="Calibri" w:hAnsi="Calibri" w:cs="Calibri"/>
          <w:b/>
          <w:bCs/>
          <w:color w:val="000000"/>
          <w:sz w:val="20"/>
          <w:szCs w:val="20"/>
        </w:rPr>
        <w:t xml:space="preserve"> 10º, inciso I, II e III da Lei Municipal 794/2015 para a Microempresa e Empresa de Pequeno Porte:</w:t>
      </w:r>
    </w:p>
    <w:p w:rsidR="00CF5869" w:rsidRPr="00CF5869" w:rsidRDefault="00CF5869" w:rsidP="00CF5869">
      <w:pPr>
        <w:pStyle w:val="ParagraphStyle"/>
        <w:spacing w:line="300" w:lineRule="atLeast"/>
        <w:jc w:val="both"/>
        <w:rPr>
          <w:rFonts w:ascii="Calibri" w:hAnsi="Calibri" w:cs="Calibri"/>
          <w:b/>
          <w:bCs/>
          <w:color w:val="000000"/>
          <w:sz w:val="20"/>
          <w:szCs w:val="20"/>
        </w:rPr>
      </w:pP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Artigo 08º</w:t>
      </w:r>
      <w:r w:rsidRPr="00CF5869">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Artigo 09º</w:t>
      </w:r>
      <w:r w:rsidRPr="00CF5869">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CF5869" w:rsidRPr="00CF5869" w:rsidRDefault="00CF5869" w:rsidP="00CF5869">
      <w:pPr>
        <w:pStyle w:val="ParagraphStyle"/>
        <w:spacing w:line="360" w:lineRule="auto"/>
        <w:ind w:left="855"/>
        <w:jc w:val="both"/>
        <w:rPr>
          <w:rFonts w:ascii="Calibri" w:hAnsi="Calibri" w:cs="Calibri"/>
          <w:color w:val="000000"/>
          <w:sz w:val="20"/>
          <w:szCs w:val="20"/>
        </w:rPr>
      </w:pPr>
      <w:r w:rsidRPr="00CF5869">
        <w:rPr>
          <w:rFonts w:ascii="Calibri" w:hAnsi="Calibri" w:cs="Calibri"/>
          <w:b/>
          <w:bCs/>
          <w:color w:val="000000"/>
          <w:sz w:val="20"/>
          <w:szCs w:val="20"/>
        </w:rPr>
        <w:t>§1º</w:t>
      </w:r>
      <w:r w:rsidRPr="00CF5869">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w:t>
      </w:r>
      <w:proofErr w:type="spellStart"/>
      <w:r w:rsidRPr="00CF5869">
        <w:rPr>
          <w:rFonts w:ascii="Calibri" w:hAnsi="Calibri" w:cs="Calibri"/>
          <w:color w:val="000000"/>
          <w:sz w:val="20"/>
          <w:szCs w:val="20"/>
        </w:rPr>
        <w:t>Mairinck</w:t>
      </w:r>
      <w:proofErr w:type="spellEnd"/>
      <w:r w:rsidRPr="00CF5869">
        <w:rPr>
          <w:rFonts w:ascii="Calibri" w:hAnsi="Calibri" w:cs="Calibri"/>
          <w:color w:val="000000"/>
          <w:sz w:val="20"/>
          <w:szCs w:val="20"/>
        </w:rPr>
        <w:t xml:space="preserve">, Curiúva, Figueira, </w:t>
      </w:r>
      <w:proofErr w:type="spellStart"/>
      <w:r w:rsidRPr="00CF5869">
        <w:rPr>
          <w:rFonts w:ascii="Calibri" w:hAnsi="Calibri" w:cs="Calibri"/>
          <w:color w:val="000000"/>
          <w:sz w:val="20"/>
          <w:szCs w:val="20"/>
        </w:rPr>
        <w:t>lbaiti</w:t>
      </w:r>
      <w:proofErr w:type="spellEnd"/>
      <w:r w:rsidRPr="00CF5869">
        <w:rPr>
          <w:rFonts w:ascii="Calibri" w:hAnsi="Calibri" w:cs="Calibri"/>
          <w:color w:val="000000"/>
          <w:sz w:val="20"/>
          <w:szCs w:val="20"/>
        </w:rPr>
        <w:t xml:space="preserve">, Jaboti, </w:t>
      </w:r>
      <w:proofErr w:type="spellStart"/>
      <w:r w:rsidRPr="00CF5869">
        <w:rPr>
          <w:rFonts w:ascii="Calibri" w:hAnsi="Calibri" w:cs="Calibri"/>
          <w:color w:val="000000"/>
          <w:sz w:val="20"/>
          <w:szCs w:val="20"/>
        </w:rPr>
        <w:t>Japira</w:t>
      </w:r>
      <w:proofErr w:type="spellEnd"/>
      <w:r w:rsidRPr="00CF5869">
        <w:rPr>
          <w:rFonts w:ascii="Calibri" w:hAnsi="Calibri" w:cs="Calibri"/>
          <w:color w:val="000000"/>
          <w:sz w:val="20"/>
          <w:szCs w:val="20"/>
        </w:rPr>
        <w:t xml:space="preserve">, Pinhalão e </w:t>
      </w:r>
      <w:proofErr w:type="spellStart"/>
      <w:r w:rsidRPr="00CF5869">
        <w:rPr>
          <w:rFonts w:ascii="Calibri" w:hAnsi="Calibri" w:cs="Calibri"/>
          <w:color w:val="000000"/>
          <w:sz w:val="20"/>
          <w:szCs w:val="20"/>
        </w:rPr>
        <w:t>Sapopema</w:t>
      </w:r>
      <w:proofErr w:type="spellEnd"/>
      <w:r w:rsidRPr="00CF5869">
        <w:rPr>
          <w:rFonts w:ascii="Calibri" w:hAnsi="Calibri" w:cs="Calibri"/>
          <w:color w:val="000000"/>
          <w:sz w:val="20"/>
          <w:szCs w:val="20"/>
        </w:rPr>
        <w:t>, de acordo com classificação oficial do IBGE.</w:t>
      </w:r>
    </w:p>
    <w:p w:rsidR="00CF5869" w:rsidRPr="00CF5869" w:rsidRDefault="00CF5869" w:rsidP="00CF5869">
      <w:pPr>
        <w:pStyle w:val="ParagraphStyle"/>
        <w:spacing w:line="360" w:lineRule="auto"/>
        <w:ind w:left="855"/>
        <w:jc w:val="both"/>
        <w:rPr>
          <w:rFonts w:ascii="Calibri" w:hAnsi="Calibri" w:cs="Calibri"/>
          <w:color w:val="000000"/>
          <w:sz w:val="20"/>
          <w:szCs w:val="20"/>
        </w:rPr>
      </w:pP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Artigo10º</w:t>
      </w:r>
      <w:r w:rsidRPr="00CF5869">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CF5869">
        <w:rPr>
          <w:rFonts w:ascii="Calibri" w:hAnsi="Calibri" w:cs="Calibri"/>
          <w:sz w:val="20"/>
          <w:szCs w:val="20"/>
          <w:u w:val="single"/>
        </w:rPr>
        <w:t>5% (cinco por cento) no caso d pregão em atenção ao §2º do art. 44 da referida Lei</w:t>
      </w:r>
      <w:r w:rsidRPr="00CF5869">
        <w:rPr>
          <w:rFonts w:ascii="Calibri" w:hAnsi="Calibri" w:cs="Calibri"/>
          <w:sz w:val="20"/>
          <w:szCs w:val="20"/>
        </w:rPr>
        <w:t>, observando o seguinte:</w:t>
      </w:r>
    </w:p>
    <w:p w:rsidR="00CF5869" w:rsidRPr="00CF5869" w:rsidRDefault="00CF5869" w:rsidP="00CF5869">
      <w:pPr>
        <w:pStyle w:val="ParagraphStyle"/>
        <w:spacing w:line="360" w:lineRule="auto"/>
        <w:ind w:left="855"/>
        <w:jc w:val="both"/>
        <w:rPr>
          <w:rFonts w:ascii="Calibri" w:hAnsi="Calibri" w:cs="Calibri"/>
          <w:color w:val="000000"/>
          <w:sz w:val="20"/>
          <w:szCs w:val="20"/>
        </w:rPr>
      </w:pPr>
      <w:r w:rsidRPr="00CF5869">
        <w:rPr>
          <w:rFonts w:ascii="Calibri" w:hAnsi="Calibri" w:cs="Calibri"/>
          <w:b/>
          <w:bCs/>
          <w:color w:val="000000"/>
          <w:sz w:val="20"/>
          <w:szCs w:val="20"/>
        </w:rPr>
        <w:t>I -</w:t>
      </w:r>
      <w:r w:rsidRPr="00CF5869">
        <w:rPr>
          <w:rFonts w:ascii="Calibri" w:hAnsi="Calibri" w:cs="Calibri"/>
          <w:color w:val="000000"/>
          <w:sz w:val="20"/>
          <w:szCs w:val="20"/>
        </w:rPr>
        <w:t xml:space="preserve"> a prioridade será para as microempresas e empresas de pequeno porte sediadas no Município de </w:t>
      </w:r>
      <w:proofErr w:type="spellStart"/>
      <w:r w:rsidRPr="00CF5869">
        <w:rPr>
          <w:rFonts w:ascii="Calibri" w:hAnsi="Calibri" w:cs="Calibri"/>
          <w:color w:val="000000"/>
          <w:sz w:val="20"/>
          <w:szCs w:val="20"/>
        </w:rPr>
        <w:t>lbaiti</w:t>
      </w:r>
      <w:proofErr w:type="spellEnd"/>
      <w:r w:rsidRPr="00CF5869">
        <w:rPr>
          <w:rFonts w:ascii="Calibri" w:hAnsi="Calibri" w:cs="Calibri"/>
          <w:color w:val="000000"/>
          <w:sz w:val="20"/>
          <w:szCs w:val="20"/>
        </w:rPr>
        <w:t>;</w:t>
      </w:r>
    </w:p>
    <w:p w:rsidR="00CF5869" w:rsidRPr="00CF5869" w:rsidRDefault="00CF5869" w:rsidP="00CF5869">
      <w:pPr>
        <w:pStyle w:val="ParagraphStyle"/>
        <w:spacing w:line="360" w:lineRule="auto"/>
        <w:ind w:left="855"/>
        <w:jc w:val="both"/>
        <w:rPr>
          <w:rFonts w:ascii="Calibri" w:hAnsi="Calibri" w:cs="Calibri"/>
          <w:color w:val="000000"/>
          <w:sz w:val="20"/>
          <w:szCs w:val="20"/>
        </w:rPr>
      </w:pPr>
      <w:r w:rsidRPr="00CF5869">
        <w:rPr>
          <w:rFonts w:ascii="Calibri" w:hAnsi="Calibri" w:cs="Calibri"/>
          <w:b/>
          <w:bCs/>
          <w:color w:val="000000"/>
          <w:sz w:val="20"/>
          <w:szCs w:val="20"/>
        </w:rPr>
        <w:t xml:space="preserve">II - </w:t>
      </w:r>
      <w:r w:rsidRPr="00CF5869">
        <w:rPr>
          <w:rFonts w:ascii="Calibri" w:hAnsi="Calibri" w:cs="Calibri"/>
          <w:color w:val="000000"/>
          <w:sz w:val="20"/>
          <w:szCs w:val="20"/>
        </w:rPr>
        <w:t xml:space="preserve">não tendo microempresas e empresas de pequeno porte sediadas no Município de </w:t>
      </w:r>
      <w:proofErr w:type="spellStart"/>
      <w:r w:rsidRPr="00CF5869">
        <w:rPr>
          <w:rFonts w:ascii="Calibri" w:hAnsi="Calibri" w:cs="Calibri"/>
          <w:color w:val="000000"/>
          <w:sz w:val="20"/>
          <w:szCs w:val="20"/>
        </w:rPr>
        <w:t>lbaiti</w:t>
      </w:r>
      <w:proofErr w:type="spellEnd"/>
      <w:r w:rsidRPr="00CF5869">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sidRPr="00CF5869">
        <w:rPr>
          <w:rFonts w:ascii="Calibri" w:hAnsi="Calibri" w:cs="Calibri"/>
          <w:color w:val="000000"/>
          <w:sz w:val="20"/>
          <w:szCs w:val="20"/>
        </w:rPr>
        <w:t>lbaiti</w:t>
      </w:r>
      <w:proofErr w:type="spellEnd"/>
      <w:r w:rsidRPr="00CF5869">
        <w:rPr>
          <w:rFonts w:ascii="Calibri" w:hAnsi="Calibri" w:cs="Calibri"/>
          <w:color w:val="000000"/>
          <w:sz w:val="20"/>
          <w:szCs w:val="20"/>
        </w:rPr>
        <w:t xml:space="preserve">; (Conselheiro </w:t>
      </w:r>
      <w:proofErr w:type="spellStart"/>
      <w:r w:rsidRPr="00CF5869">
        <w:rPr>
          <w:rFonts w:ascii="Calibri" w:hAnsi="Calibri" w:cs="Calibri"/>
          <w:color w:val="000000"/>
          <w:sz w:val="20"/>
          <w:szCs w:val="20"/>
        </w:rPr>
        <w:t>Mairinck</w:t>
      </w:r>
      <w:proofErr w:type="spellEnd"/>
      <w:r w:rsidRPr="00CF5869">
        <w:rPr>
          <w:rFonts w:ascii="Calibri" w:hAnsi="Calibri" w:cs="Calibri"/>
          <w:color w:val="000000"/>
          <w:sz w:val="20"/>
          <w:szCs w:val="20"/>
        </w:rPr>
        <w:t xml:space="preserve">, Curiúva, Figueira, Jaboti, </w:t>
      </w:r>
      <w:proofErr w:type="spellStart"/>
      <w:r w:rsidRPr="00CF5869">
        <w:rPr>
          <w:rFonts w:ascii="Calibri" w:hAnsi="Calibri" w:cs="Calibri"/>
          <w:color w:val="000000"/>
          <w:sz w:val="20"/>
          <w:szCs w:val="20"/>
        </w:rPr>
        <w:t>Japira</w:t>
      </w:r>
      <w:proofErr w:type="spellEnd"/>
      <w:r w:rsidRPr="00CF5869">
        <w:rPr>
          <w:rFonts w:ascii="Calibri" w:hAnsi="Calibri" w:cs="Calibri"/>
          <w:color w:val="000000"/>
          <w:sz w:val="20"/>
          <w:szCs w:val="20"/>
        </w:rPr>
        <w:t xml:space="preserve">, Pinhalão e </w:t>
      </w:r>
      <w:proofErr w:type="spellStart"/>
      <w:r w:rsidRPr="00CF5869">
        <w:rPr>
          <w:rFonts w:ascii="Calibri" w:hAnsi="Calibri" w:cs="Calibri"/>
          <w:color w:val="000000"/>
          <w:sz w:val="20"/>
          <w:szCs w:val="20"/>
        </w:rPr>
        <w:t>Sapopema</w:t>
      </w:r>
      <w:proofErr w:type="spellEnd"/>
      <w:r w:rsidRPr="00CF5869">
        <w:rPr>
          <w:rFonts w:ascii="Calibri" w:hAnsi="Calibri" w:cs="Calibri"/>
          <w:color w:val="000000"/>
          <w:sz w:val="20"/>
          <w:szCs w:val="20"/>
        </w:rPr>
        <w:t>).</w:t>
      </w:r>
    </w:p>
    <w:p w:rsidR="00CF5869" w:rsidRPr="00CF5869" w:rsidRDefault="00CF5869" w:rsidP="00CF5869">
      <w:pPr>
        <w:pStyle w:val="ParagraphStyle"/>
        <w:spacing w:line="360" w:lineRule="auto"/>
        <w:ind w:left="855"/>
        <w:jc w:val="both"/>
        <w:rPr>
          <w:rFonts w:ascii="Calibri" w:hAnsi="Calibri" w:cs="Calibri"/>
          <w:color w:val="000000"/>
          <w:sz w:val="20"/>
          <w:szCs w:val="20"/>
        </w:rPr>
      </w:pPr>
      <w:r w:rsidRPr="00CF5869">
        <w:rPr>
          <w:rFonts w:ascii="Calibri" w:hAnsi="Calibri" w:cs="Calibri"/>
          <w:b/>
          <w:bCs/>
          <w:color w:val="000000"/>
          <w:sz w:val="20"/>
          <w:szCs w:val="20"/>
        </w:rPr>
        <w:t xml:space="preserve">III - </w:t>
      </w:r>
      <w:r w:rsidRPr="00CF5869">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lastRenderedPageBreak/>
        <w:t xml:space="preserve">10 - DA HABILITAÇÃO </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 xml:space="preserve">10.1. - Os documentos previstos no </w:t>
      </w:r>
      <w:r w:rsidRPr="00CF5869">
        <w:rPr>
          <w:rFonts w:ascii="Calibri" w:hAnsi="Calibri" w:cs="Calibri"/>
          <w:b/>
          <w:bCs/>
          <w:sz w:val="20"/>
          <w:szCs w:val="20"/>
        </w:rPr>
        <w:t>Anexo 04</w:t>
      </w:r>
      <w:r w:rsidRPr="00CF5869">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CF5869">
        <w:rPr>
          <w:rFonts w:ascii="Calibri" w:hAnsi="Calibri" w:cs="Calibri"/>
          <w:sz w:val="20"/>
          <w:szCs w:val="20"/>
        </w:rPr>
        <w:t>consularizados</w:t>
      </w:r>
      <w:proofErr w:type="spellEnd"/>
      <w:r w:rsidRPr="00CF5869">
        <w:rPr>
          <w:rFonts w:ascii="Calibri" w:hAnsi="Calibri" w:cs="Calibri"/>
          <w:sz w:val="20"/>
          <w:szCs w:val="20"/>
        </w:rPr>
        <w:t xml:space="preserve"> pelos respectivos consulados ou embaixadas.</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10.4. - A não observância da documentação necessária constantes nesse edital acarretará em sua inabilitação.</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10.5. - Os documentos necessários à habilitação deverão estar com prazo vigente na data de abertura do certame;</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 xml:space="preserve">10.6. - As certidões que não tiverem seu prazo de validade devidamente expresso, somente serão consideradas as emitidos </w:t>
      </w:r>
      <w:r w:rsidRPr="00CF5869">
        <w:rPr>
          <w:rFonts w:ascii="Calibri" w:hAnsi="Calibri" w:cs="Calibri"/>
          <w:b/>
          <w:bCs/>
          <w:sz w:val="20"/>
          <w:szCs w:val="20"/>
        </w:rPr>
        <w:t xml:space="preserve">até (30) </w:t>
      </w:r>
      <w:proofErr w:type="spellStart"/>
      <w:r w:rsidRPr="00CF5869">
        <w:rPr>
          <w:rFonts w:ascii="Calibri" w:hAnsi="Calibri" w:cs="Calibri"/>
          <w:b/>
          <w:bCs/>
          <w:sz w:val="20"/>
          <w:szCs w:val="20"/>
        </w:rPr>
        <w:t>dias</w:t>
      </w:r>
      <w:proofErr w:type="spellEnd"/>
      <w:r w:rsidRPr="00CF5869">
        <w:rPr>
          <w:rFonts w:ascii="Calibri" w:hAnsi="Calibri" w:cs="Calibri"/>
          <w:sz w:val="20"/>
          <w:szCs w:val="20"/>
        </w:rPr>
        <w:t xml:space="preserve"> anterior </w:t>
      </w:r>
      <w:proofErr w:type="spellStart"/>
      <w:r w:rsidRPr="00CF5869">
        <w:rPr>
          <w:rFonts w:ascii="Calibri" w:hAnsi="Calibri" w:cs="Calibri"/>
          <w:sz w:val="20"/>
          <w:szCs w:val="20"/>
        </w:rPr>
        <w:t>a</w:t>
      </w:r>
      <w:proofErr w:type="spellEnd"/>
      <w:r w:rsidRPr="00CF5869">
        <w:rPr>
          <w:rFonts w:ascii="Calibri" w:hAnsi="Calibri" w:cs="Calibri"/>
          <w:sz w:val="20"/>
          <w:szCs w:val="20"/>
        </w:rPr>
        <w:t xml:space="preserve"> data de abertura do certame, exceto os casos previstos neste edital.</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 xml:space="preserve">10.11. - A não observância do disposto no item anterior poderá ensejar desclassificação no momento da </w:t>
      </w:r>
      <w:r w:rsidRPr="00CF5869">
        <w:rPr>
          <w:rFonts w:ascii="Calibri" w:hAnsi="Calibri" w:cs="Calibri"/>
          <w:sz w:val="20"/>
          <w:szCs w:val="20"/>
        </w:rPr>
        <w:lastRenderedPageBreak/>
        <w:t>habilitação.</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10.12. - A verificação pelo pregoeiro, em sítios eletrônicos oficiais de órgãos e entidades emissores de certidões constitui meio legal de prova, para fins de habilitação.</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sz w:val="20"/>
          <w:szCs w:val="20"/>
        </w:rPr>
        <w:t>10.13.2. - Atualização de documentos cuja validade tenha expirado após a data de recebimento das propostas;</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10.19. - O(s) licitante(s) deverão apresentar documentações digitalizadas, não sendo aceitos documentos ilegíveis.</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 xml:space="preserve">10.20. - A relação de documento para habilitação será conforme </w:t>
      </w:r>
      <w:r w:rsidRPr="00CF5869">
        <w:rPr>
          <w:rFonts w:ascii="Calibri" w:hAnsi="Calibri" w:cs="Calibri"/>
          <w:b/>
          <w:bCs/>
          <w:sz w:val="20"/>
          <w:szCs w:val="20"/>
        </w:rPr>
        <w:t>Anexo 04</w:t>
      </w:r>
      <w:r w:rsidRPr="00CF5869">
        <w:rPr>
          <w:rFonts w:ascii="Calibri" w:hAnsi="Calibri" w:cs="Calibri"/>
          <w:sz w:val="20"/>
          <w:szCs w:val="20"/>
        </w:rPr>
        <w:t xml:space="preserve"> deste edital.</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10.21. - A Habilitação deve ser anexada ao portal através da funcionalidade presentes na plataforma, nos formatos permitidos: (</w:t>
      </w:r>
      <w:proofErr w:type="spellStart"/>
      <w:r w:rsidRPr="00CF5869">
        <w:rPr>
          <w:rFonts w:ascii="Calibri" w:hAnsi="Calibri" w:cs="Calibri"/>
          <w:sz w:val="20"/>
          <w:szCs w:val="20"/>
        </w:rPr>
        <w:t>doc</w:t>
      </w:r>
      <w:proofErr w:type="spellEnd"/>
      <w:r w:rsidRPr="00CF5869">
        <w:rPr>
          <w:rFonts w:ascii="Calibri" w:hAnsi="Calibri" w:cs="Calibri"/>
          <w:sz w:val="20"/>
          <w:szCs w:val="20"/>
        </w:rPr>
        <w:t xml:space="preserve">, </w:t>
      </w:r>
      <w:proofErr w:type="spellStart"/>
      <w:r w:rsidRPr="00CF5869">
        <w:rPr>
          <w:rFonts w:ascii="Calibri" w:hAnsi="Calibri" w:cs="Calibri"/>
          <w:sz w:val="20"/>
          <w:szCs w:val="20"/>
        </w:rPr>
        <w:t>docx</w:t>
      </w:r>
      <w:proofErr w:type="spellEnd"/>
      <w:r w:rsidRPr="00CF5869">
        <w:rPr>
          <w:rFonts w:ascii="Calibri" w:hAnsi="Calibri" w:cs="Calibri"/>
          <w:sz w:val="20"/>
          <w:szCs w:val="20"/>
        </w:rPr>
        <w:t xml:space="preserve">, </w:t>
      </w:r>
      <w:proofErr w:type="spellStart"/>
      <w:r w:rsidRPr="00CF5869">
        <w:rPr>
          <w:rFonts w:ascii="Calibri" w:hAnsi="Calibri" w:cs="Calibri"/>
          <w:sz w:val="20"/>
          <w:szCs w:val="20"/>
        </w:rPr>
        <w:t>xls</w:t>
      </w:r>
      <w:proofErr w:type="spellEnd"/>
      <w:r w:rsidRPr="00CF5869">
        <w:rPr>
          <w:rFonts w:ascii="Calibri" w:hAnsi="Calibri" w:cs="Calibri"/>
          <w:sz w:val="20"/>
          <w:szCs w:val="20"/>
        </w:rPr>
        <w:t xml:space="preserve">, </w:t>
      </w:r>
      <w:proofErr w:type="spellStart"/>
      <w:r w:rsidRPr="00CF5869">
        <w:rPr>
          <w:rFonts w:ascii="Calibri" w:hAnsi="Calibri" w:cs="Calibri"/>
          <w:sz w:val="20"/>
          <w:szCs w:val="20"/>
        </w:rPr>
        <w:t>xlsx</w:t>
      </w:r>
      <w:proofErr w:type="spellEnd"/>
      <w:r w:rsidRPr="00CF5869">
        <w:rPr>
          <w:rFonts w:ascii="Calibri" w:hAnsi="Calibri" w:cs="Calibri"/>
          <w:sz w:val="20"/>
          <w:szCs w:val="20"/>
        </w:rPr>
        <w:t xml:space="preserve">, zip, </w:t>
      </w:r>
      <w:proofErr w:type="spellStart"/>
      <w:r w:rsidRPr="00CF5869">
        <w:rPr>
          <w:rFonts w:ascii="Calibri" w:hAnsi="Calibri" w:cs="Calibri"/>
          <w:sz w:val="20"/>
          <w:szCs w:val="20"/>
        </w:rPr>
        <w:t>rar</w:t>
      </w:r>
      <w:proofErr w:type="spellEnd"/>
      <w:r w:rsidRPr="00CF5869">
        <w:rPr>
          <w:rFonts w:ascii="Calibri" w:hAnsi="Calibri" w:cs="Calibri"/>
          <w:sz w:val="20"/>
          <w:szCs w:val="20"/>
        </w:rPr>
        <w:t xml:space="preserve">, </w:t>
      </w:r>
      <w:proofErr w:type="spellStart"/>
      <w:r w:rsidRPr="00CF5869">
        <w:rPr>
          <w:rFonts w:ascii="Calibri" w:hAnsi="Calibri" w:cs="Calibri"/>
          <w:sz w:val="20"/>
          <w:szCs w:val="20"/>
        </w:rPr>
        <w:t>jpg</w:t>
      </w:r>
      <w:proofErr w:type="spellEnd"/>
      <w:r w:rsidRPr="00CF5869">
        <w:rPr>
          <w:rFonts w:ascii="Calibri" w:hAnsi="Calibri" w:cs="Calibri"/>
          <w:sz w:val="20"/>
          <w:szCs w:val="20"/>
        </w:rPr>
        <w:t xml:space="preserve">, png ou </w:t>
      </w:r>
      <w:proofErr w:type="spellStart"/>
      <w:r w:rsidRPr="00CF5869">
        <w:rPr>
          <w:rFonts w:ascii="Calibri" w:hAnsi="Calibri" w:cs="Calibri"/>
          <w:sz w:val="20"/>
          <w:szCs w:val="20"/>
        </w:rPr>
        <w:t>pdf</w:t>
      </w:r>
      <w:proofErr w:type="spellEnd"/>
      <w:r w:rsidRPr="00CF5869">
        <w:rPr>
          <w:rFonts w:ascii="Calibri" w:hAnsi="Calibri" w:cs="Calibri"/>
          <w:sz w:val="20"/>
          <w:szCs w:val="20"/>
        </w:rPr>
        <w:t>).</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sz w:val="20"/>
          <w:szCs w:val="20"/>
        </w:rPr>
        <w:t>10.22. - A Habilitação anexada serve para todos os itens do certame em que a licitante estiver participando.</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11 - DO ENCAMINHAMENTO DA PROPOSTA VENCEDORA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11.1. - A proposta final do licitante declarado vencedor deverá ser encaminhada no prazo de </w:t>
      </w:r>
      <w:r w:rsidRPr="00CF5869">
        <w:rPr>
          <w:rFonts w:ascii="Calibri" w:hAnsi="Calibri" w:cs="Calibri"/>
          <w:b/>
          <w:bCs/>
          <w:sz w:val="20"/>
          <w:szCs w:val="20"/>
        </w:rPr>
        <w:t xml:space="preserve">3 (três) horas, </w:t>
      </w:r>
      <w:r w:rsidRPr="00CF5869">
        <w:rPr>
          <w:rFonts w:ascii="Calibri" w:hAnsi="Calibri" w:cs="Calibri"/>
          <w:sz w:val="20"/>
          <w:szCs w:val="20"/>
        </w:rPr>
        <w:t xml:space="preserve">prorrogáveis por até </w:t>
      </w:r>
      <w:r w:rsidRPr="00CF5869">
        <w:rPr>
          <w:rFonts w:ascii="Calibri" w:hAnsi="Calibri" w:cs="Calibri"/>
          <w:b/>
          <w:bCs/>
          <w:sz w:val="20"/>
          <w:szCs w:val="20"/>
        </w:rPr>
        <w:t>60 (sessenta) minutos,</w:t>
      </w:r>
      <w:r w:rsidRPr="00CF5869">
        <w:rPr>
          <w:rFonts w:ascii="Calibri" w:hAnsi="Calibri" w:cs="Calibri"/>
          <w:sz w:val="20"/>
          <w:szCs w:val="20"/>
        </w:rPr>
        <w:t xml:space="preserve"> a contar da solicitação do Pregoeiro no sistema eletrônico e deverá:</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 xml:space="preserve">11.1.2. - Conter a indicação do banco, número da conta e agência do licitante vencedor, para fins de </w:t>
      </w:r>
      <w:r w:rsidRPr="00CF5869">
        <w:rPr>
          <w:rFonts w:ascii="Calibri" w:hAnsi="Calibri" w:cs="Calibri"/>
          <w:sz w:val="20"/>
          <w:szCs w:val="20"/>
        </w:rPr>
        <w:lastRenderedPageBreak/>
        <w:t>pagamento.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11.2.1. - Todas as especificações do objeto contidas na proposta, tais como marca, modelo, tipo, fabricante e procedência, vinculam a Contratada.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11.6. - As propostas que contenham a descrição do objeto, o valor e os documentos complementares estarão disponíveis na internet, após a homologação.</w:t>
      </w:r>
    </w:p>
    <w:p w:rsidR="00CF5869" w:rsidRPr="00CF5869" w:rsidRDefault="00CF5869" w:rsidP="00CF5869">
      <w:pPr>
        <w:pStyle w:val="ParagraphStyle"/>
        <w:spacing w:before="120" w:after="120" w:line="276" w:lineRule="auto"/>
        <w:ind w:left="1005"/>
        <w:jc w:val="both"/>
        <w:rPr>
          <w:rFonts w:ascii="Times New Roman" w:hAnsi="Times New Roman" w:cs="Times New Roman"/>
          <w:i/>
          <w:iCs/>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12 - DOS RECURSOS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CF5869">
        <w:rPr>
          <w:rFonts w:ascii="Calibri" w:hAnsi="Calibri" w:cs="Calibri"/>
          <w:b/>
          <w:bCs/>
          <w:sz w:val="20"/>
          <w:szCs w:val="20"/>
        </w:rPr>
        <w:t>30 (trinta) minutos</w:t>
      </w:r>
      <w:r w:rsidRPr="00CF5869">
        <w:rPr>
          <w:rFonts w:ascii="Calibri" w:hAnsi="Calibri" w:cs="Calibri"/>
          <w:sz w:val="20"/>
          <w:szCs w:val="20"/>
        </w:rPr>
        <w:t>, para que qualquer licitante manifeste a intenção de recorrer, de forma motivada, isto é, indicando contra qual(</w:t>
      </w:r>
      <w:proofErr w:type="spellStart"/>
      <w:r w:rsidRPr="00CF5869">
        <w:rPr>
          <w:rFonts w:ascii="Calibri" w:hAnsi="Calibri" w:cs="Calibri"/>
          <w:sz w:val="20"/>
          <w:szCs w:val="20"/>
        </w:rPr>
        <w:t>is</w:t>
      </w:r>
      <w:proofErr w:type="spellEnd"/>
      <w:r w:rsidRPr="00CF5869">
        <w:rPr>
          <w:rFonts w:ascii="Calibri" w:hAnsi="Calibri" w:cs="Calibri"/>
          <w:sz w:val="20"/>
          <w:szCs w:val="20"/>
        </w:rPr>
        <w:t>) decisão(</w:t>
      </w:r>
      <w:proofErr w:type="spellStart"/>
      <w:r w:rsidRPr="00CF5869">
        <w:rPr>
          <w:rFonts w:ascii="Calibri" w:hAnsi="Calibri" w:cs="Calibri"/>
          <w:sz w:val="20"/>
          <w:szCs w:val="20"/>
        </w:rPr>
        <w:t>ões</w:t>
      </w:r>
      <w:proofErr w:type="spellEnd"/>
      <w:r w:rsidRPr="00CF5869">
        <w:rPr>
          <w:rFonts w:ascii="Calibri" w:hAnsi="Calibri" w:cs="Calibri"/>
          <w:sz w:val="20"/>
          <w:szCs w:val="20"/>
        </w:rPr>
        <w:t>) pretende recorrer e por quais motivos, em campo próprio do sistema.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12.2.1 - Nesse momento o Pregoeiro não adentrará no mérito recursal, mas apenas verificará as condições de admissibilidade do recurso.</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12.2.2 - A falta de manifestação motivada do licitante quanto à intenção de recorrer importará a decadência desse direito.</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 xml:space="preserve">12.2.3 - Uma vez admitido o recurso, o recorrente terá, a partir de então, o prazo de </w:t>
      </w:r>
      <w:r w:rsidRPr="00CF5869">
        <w:rPr>
          <w:rFonts w:ascii="Calibri" w:hAnsi="Calibri" w:cs="Calibri"/>
          <w:b/>
          <w:bCs/>
          <w:sz w:val="20"/>
          <w:szCs w:val="20"/>
        </w:rPr>
        <w:t xml:space="preserve">3 (três) dias </w:t>
      </w:r>
      <w:r w:rsidRPr="00CF5869">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CF5869">
        <w:rPr>
          <w:rFonts w:ascii="Calibri" w:hAnsi="Calibri" w:cs="Calibri"/>
          <w:b/>
          <w:bCs/>
          <w:sz w:val="20"/>
          <w:szCs w:val="20"/>
        </w:rPr>
        <w:t>3 (três) dias</w:t>
      </w:r>
      <w:r w:rsidRPr="00CF5869">
        <w:rPr>
          <w:rFonts w:ascii="Calibri" w:hAnsi="Calibri" w:cs="Calibri"/>
          <w:sz w:val="20"/>
          <w:szCs w:val="20"/>
        </w:rPr>
        <w:t>, que começarão a contar do término do prazo do recorrente, sendo-lhes assegurada vista imediata dos elementos indispensáveis à defesa de seus interesses.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lastRenderedPageBreak/>
        <w:t>12.3. - O acolhimento do recurso invalida tão somente os atos insuscetíveis de aproveitamento.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12.4. - Os autos do processo permanecerão com vista franqueada aos interessados, no endereço constante neste Edital.</w:t>
      </w:r>
    </w:p>
    <w:p w:rsidR="00CF5869" w:rsidRPr="00CF5869" w:rsidRDefault="00CF5869" w:rsidP="00CF5869">
      <w:pPr>
        <w:pStyle w:val="ParagraphStyle"/>
        <w:spacing w:line="360" w:lineRule="auto"/>
        <w:ind w:left="285"/>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13 - DA REABERTURA DA SESSÃO PÚBLICA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13.1. - A sessão pública poderá ser reaberta:</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13.2. - Todos os licitantes remanescentes deverão ser convocados para acompanhar a sessão reaberta.</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13.2.1. - A convocação se dará por meio do sistema eletrônico (“chat”), e-mail, ou, ainda, fac-símile, de acordo com a fase do procedimento licitatório.</w:t>
      </w: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 xml:space="preserve">14 - DA ADJUDICAÇÃO E HOMOLOGAÇÃO </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14.2. - Após a fase recursal, constatada a regularidade dos atos praticados, a autoridade competente homologará o procedimento licitatório.</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 xml:space="preserve">15 - DA GARANTIA DE EXECUÇÃO </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15.1. - Não haverá exigência de garantia de execução para a presente contratação.</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16 - DO TERMO DE CONTRATO OU INSTRUMENTO EQUIVALENTE</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16.1. - Após a homologação da licitação, em sendo realizada a contratação, será firmado Termo de Contrato ou emitido instrumento equivalente.</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16.2. - O adjudicatário terá o prazo de </w:t>
      </w:r>
      <w:r w:rsidRPr="00CF5869">
        <w:rPr>
          <w:rFonts w:ascii="Calibri" w:hAnsi="Calibri" w:cs="Calibri"/>
          <w:b/>
          <w:bCs/>
          <w:sz w:val="20"/>
          <w:szCs w:val="20"/>
        </w:rPr>
        <w:t>5 (cinco) dias úteis</w:t>
      </w:r>
      <w:r w:rsidRPr="00CF5869">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CF5869" w:rsidRPr="00CF5869" w:rsidRDefault="00CF5869" w:rsidP="00CF5869">
      <w:pPr>
        <w:pStyle w:val="ParagraphStyle"/>
        <w:spacing w:after="240" w:line="360" w:lineRule="auto"/>
        <w:ind w:left="570"/>
        <w:jc w:val="both"/>
        <w:rPr>
          <w:rFonts w:ascii="Calibri" w:hAnsi="Calibri" w:cs="Calibri"/>
          <w:sz w:val="20"/>
          <w:szCs w:val="20"/>
        </w:rPr>
      </w:pPr>
      <w:r w:rsidRPr="00CF5869">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w:t>
      </w:r>
      <w:r w:rsidRPr="00CF5869">
        <w:rPr>
          <w:rFonts w:ascii="Calibri" w:hAnsi="Calibri" w:cs="Calibri"/>
          <w:sz w:val="20"/>
          <w:szCs w:val="20"/>
        </w:rPr>
        <w:lastRenderedPageBreak/>
        <w:t xml:space="preserve">assinatura ou aceite da Adjudicatária, mediante correspondência postal com aviso de recebimento (AR) ou meio eletrônico, para que seja assinado ou aceito no prazo de </w:t>
      </w:r>
      <w:r w:rsidRPr="00CF5869">
        <w:rPr>
          <w:rFonts w:ascii="Calibri" w:hAnsi="Calibri" w:cs="Calibri"/>
          <w:b/>
          <w:bCs/>
          <w:sz w:val="20"/>
          <w:szCs w:val="20"/>
        </w:rPr>
        <w:t>3 (três) dias</w:t>
      </w:r>
      <w:r w:rsidRPr="00CF5869">
        <w:rPr>
          <w:rFonts w:ascii="Calibri" w:hAnsi="Calibri" w:cs="Calibri"/>
          <w:sz w:val="20"/>
          <w:szCs w:val="20"/>
        </w:rPr>
        <w:t>, a contar da data de seu recebimento.</w:t>
      </w:r>
    </w:p>
    <w:p w:rsidR="00CF5869" w:rsidRPr="00CF5869" w:rsidRDefault="00CF5869" w:rsidP="00CF5869">
      <w:pPr>
        <w:pStyle w:val="ParagraphStyle"/>
        <w:spacing w:after="240" w:line="360" w:lineRule="auto"/>
        <w:ind w:left="570"/>
        <w:jc w:val="both"/>
        <w:rPr>
          <w:rFonts w:ascii="Calibri" w:hAnsi="Calibri" w:cs="Calibri"/>
          <w:sz w:val="20"/>
          <w:szCs w:val="20"/>
        </w:rPr>
      </w:pPr>
      <w:r w:rsidRPr="00CF5869">
        <w:rPr>
          <w:rFonts w:ascii="Calibri" w:hAnsi="Calibri" w:cs="Calibri"/>
          <w:sz w:val="20"/>
          <w:szCs w:val="20"/>
        </w:rPr>
        <w:t>16.2.2. - O prazo previsto no subitem anterior poderá ser prorrogado, por igual período, por solicitação justificada do adjudicatário e aceita pela Administração.</w:t>
      </w:r>
    </w:p>
    <w:p w:rsidR="00CF5869" w:rsidRPr="00CF5869" w:rsidRDefault="00CF5869" w:rsidP="00CF5869">
      <w:pPr>
        <w:pStyle w:val="ParagraphStyle"/>
        <w:spacing w:after="240" w:line="360" w:lineRule="auto"/>
        <w:ind w:left="285"/>
        <w:jc w:val="both"/>
        <w:rPr>
          <w:rFonts w:ascii="Calibri" w:hAnsi="Calibri" w:cs="Calibri"/>
          <w:sz w:val="20"/>
          <w:szCs w:val="20"/>
        </w:rPr>
      </w:pPr>
      <w:r w:rsidRPr="00CF5869">
        <w:rPr>
          <w:rFonts w:ascii="Calibri" w:hAnsi="Calibri" w:cs="Calibri"/>
          <w:sz w:val="20"/>
          <w:szCs w:val="20"/>
        </w:rPr>
        <w:t>16.3. - O Aceite da Nota de Empenho ou do instrumento equivalente, emitida à empresa adjudicada, implica no reconhecimento de que:</w:t>
      </w:r>
    </w:p>
    <w:p w:rsidR="00CF5869" w:rsidRPr="00CF5869" w:rsidRDefault="00CF5869" w:rsidP="00CF5869">
      <w:pPr>
        <w:pStyle w:val="ParagraphStyle"/>
        <w:spacing w:after="240" w:line="360" w:lineRule="auto"/>
        <w:ind w:left="570"/>
        <w:jc w:val="both"/>
        <w:rPr>
          <w:rFonts w:ascii="Calibri" w:hAnsi="Calibri" w:cs="Calibri"/>
          <w:sz w:val="20"/>
          <w:szCs w:val="20"/>
        </w:rPr>
      </w:pPr>
      <w:r w:rsidRPr="00CF5869">
        <w:rPr>
          <w:rFonts w:ascii="Calibri" w:hAnsi="Calibri" w:cs="Calibri"/>
          <w:sz w:val="20"/>
          <w:szCs w:val="20"/>
        </w:rPr>
        <w:t>16.3.1. - Referida Nota está substituindo o contrato, aplicando-se à relação de negócios ali estabelecida as disposições da Lei nº 14.133/21;</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16.3.2. - A contratada se vincula à sua proposta e às previsões contidas no edital e seus anexos;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16.5. - O prazo de vigência da contratação é de </w:t>
      </w:r>
      <w:r w:rsidRPr="00CF5869">
        <w:rPr>
          <w:rFonts w:ascii="Calibri" w:hAnsi="Calibri" w:cs="Calibri"/>
          <w:b/>
          <w:bCs/>
          <w:sz w:val="20"/>
          <w:szCs w:val="20"/>
        </w:rPr>
        <w:t xml:space="preserve">12 (doze) meses </w:t>
      </w:r>
      <w:r w:rsidRPr="00CF5869">
        <w:rPr>
          <w:rFonts w:ascii="Calibri" w:hAnsi="Calibri" w:cs="Calibri"/>
          <w:sz w:val="20"/>
          <w:szCs w:val="20"/>
        </w:rPr>
        <w:t>prorrogável conforme previsão no instrumento contratual ou no Termo de Referência.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CF5869" w:rsidRPr="00CF5869" w:rsidRDefault="00CF5869" w:rsidP="00CF5869">
      <w:pPr>
        <w:pStyle w:val="ParagraphStyle"/>
        <w:spacing w:after="165" w:line="360" w:lineRule="auto"/>
        <w:ind w:left="570"/>
        <w:jc w:val="both"/>
        <w:rPr>
          <w:rFonts w:ascii="Calibri" w:hAnsi="Calibri" w:cs="Calibri"/>
          <w:sz w:val="20"/>
          <w:szCs w:val="20"/>
        </w:rPr>
      </w:pPr>
      <w:r w:rsidRPr="00CF5869">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17 - DO REAJUSTAMENTO EM SENTIDO GERAL</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17.1. – Os preços inicialmente contratados são fixos e irreajustáveis no prazo de um ano contado da data do orçamento estimado, </w:t>
      </w:r>
      <w:r w:rsidRPr="00CF5869">
        <w:rPr>
          <w:rFonts w:ascii="Calibri" w:hAnsi="Calibri" w:cs="Calibri"/>
          <w:color w:val="FF0000"/>
          <w:sz w:val="20"/>
          <w:szCs w:val="20"/>
        </w:rPr>
        <w:t xml:space="preserve">em </w:t>
      </w:r>
      <w:r w:rsidRPr="00CF5869">
        <w:rPr>
          <w:rFonts w:ascii="Calibri" w:hAnsi="Calibri" w:cs="Calibri"/>
          <w:sz w:val="20"/>
          <w:szCs w:val="20"/>
          <w:lang w:val="pt-BR"/>
        </w:rPr>
        <w:t>junho e agosto de 2024</w:t>
      </w:r>
      <w:r w:rsidRPr="00CF5869">
        <w:rPr>
          <w:rFonts w:ascii="Calibri" w:hAnsi="Calibri" w:cs="Calibri"/>
          <w:sz w:val="20"/>
          <w:szCs w:val="20"/>
        </w:rPr>
        <w:t>.</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17.2. - Após o interregno de um ano, e independentemente de pedido do contratado, os preços iniciais serão reajustados, mediante a aplicação, pelo contratante, do índice</w:t>
      </w:r>
      <w:r w:rsidRPr="00CF5869">
        <w:rPr>
          <w:rFonts w:ascii="Calibri" w:hAnsi="Calibri" w:cs="Calibri"/>
          <w:sz w:val="20"/>
          <w:szCs w:val="20"/>
          <w:lang w:val="pt-BR"/>
        </w:rPr>
        <w:t xml:space="preserve"> INPC</w:t>
      </w:r>
      <w:r w:rsidRPr="00CF5869">
        <w:rPr>
          <w:rFonts w:ascii="Calibri" w:hAnsi="Calibri" w:cs="Calibri"/>
          <w:sz w:val="20"/>
          <w:szCs w:val="20"/>
        </w:rPr>
        <w:t>, exclusivamente para as obrigações iniciadas e concluídas após a ocorrência da anualidade.</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17.3. - Nos reajustes subsequentes ao primeiro, o interregno mínimo de um ano será contado a partir dos efeitos financeiros do último reajuste.</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17.5. - Nas aferições finais, o(s) índice(s) utilizado(s) para reajuste será(</w:t>
      </w:r>
      <w:proofErr w:type="spellStart"/>
      <w:r w:rsidRPr="00CF5869">
        <w:rPr>
          <w:rFonts w:ascii="Calibri" w:hAnsi="Calibri" w:cs="Calibri"/>
          <w:sz w:val="20"/>
          <w:szCs w:val="20"/>
        </w:rPr>
        <w:t>ão</w:t>
      </w:r>
      <w:proofErr w:type="spellEnd"/>
      <w:r w:rsidRPr="00CF5869">
        <w:rPr>
          <w:rFonts w:ascii="Calibri" w:hAnsi="Calibri" w:cs="Calibri"/>
          <w:sz w:val="20"/>
          <w:szCs w:val="20"/>
        </w:rPr>
        <w:t>), obrigatoriamente, o(s) definitivo(s).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17.6. - Caso o(s) índice(s) estabelecido(s) para reajustamento venha(m) a ser extinto(s) ou de qualquer forma não possa(m) mais ser utilizado(s), será(</w:t>
      </w:r>
      <w:proofErr w:type="spellStart"/>
      <w:r w:rsidRPr="00CF5869">
        <w:rPr>
          <w:rFonts w:ascii="Calibri" w:hAnsi="Calibri" w:cs="Calibri"/>
          <w:sz w:val="20"/>
          <w:szCs w:val="20"/>
        </w:rPr>
        <w:t>ão</w:t>
      </w:r>
      <w:proofErr w:type="spellEnd"/>
      <w:r w:rsidRPr="00CF5869">
        <w:rPr>
          <w:rFonts w:ascii="Calibri" w:hAnsi="Calibri" w:cs="Calibri"/>
          <w:sz w:val="20"/>
          <w:szCs w:val="20"/>
        </w:rPr>
        <w:t>) adotado(s), em substituição, o(s) que vier(em) a ser determinado(s) pela legislação então em vigor.</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17.8. - O reajuste será realizado por apostilamento.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CF5869" w:rsidRPr="00CF5869" w:rsidRDefault="00CF5869" w:rsidP="00CF5869">
      <w:pPr>
        <w:pStyle w:val="ParagraphStyle"/>
        <w:spacing w:line="360" w:lineRule="auto"/>
        <w:ind w:left="990"/>
        <w:jc w:val="both"/>
        <w:rPr>
          <w:rFonts w:ascii="Calibri" w:hAnsi="Calibri" w:cs="Calibri"/>
          <w:sz w:val="20"/>
          <w:szCs w:val="20"/>
        </w:rPr>
      </w:pPr>
      <w:r w:rsidRPr="00CF5869">
        <w:rPr>
          <w:rFonts w:ascii="Calibri" w:hAnsi="Calibri" w:cs="Calibri"/>
          <w:b/>
          <w:bCs/>
          <w:sz w:val="20"/>
          <w:szCs w:val="20"/>
        </w:rPr>
        <w:t>a)</w:t>
      </w:r>
      <w:r w:rsidRPr="00CF5869">
        <w:rPr>
          <w:rFonts w:ascii="Calibri" w:hAnsi="Calibri" w:cs="Calibri"/>
          <w:sz w:val="20"/>
          <w:szCs w:val="20"/>
        </w:rPr>
        <w:t xml:space="preserve"> Apresentação de notas fiscais de compras promovidas em datas que antecederam brevemente a data da sessão pública de lances do pregão;</w:t>
      </w:r>
    </w:p>
    <w:p w:rsidR="00CF5869" w:rsidRPr="00CF5869" w:rsidRDefault="00CF5869" w:rsidP="00CF5869">
      <w:pPr>
        <w:pStyle w:val="ParagraphStyle"/>
        <w:spacing w:line="360" w:lineRule="auto"/>
        <w:ind w:left="990"/>
        <w:jc w:val="both"/>
        <w:rPr>
          <w:rFonts w:ascii="Calibri" w:hAnsi="Calibri" w:cs="Calibri"/>
          <w:sz w:val="20"/>
          <w:szCs w:val="20"/>
        </w:rPr>
      </w:pPr>
      <w:r w:rsidRPr="00CF5869">
        <w:rPr>
          <w:rFonts w:ascii="Calibri" w:hAnsi="Calibri" w:cs="Calibri"/>
          <w:b/>
          <w:bCs/>
          <w:sz w:val="20"/>
          <w:szCs w:val="20"/>
        </w:rPr>
        <w:t>b)</w:t>
      </w:r>
      <w:r w:rsidRPr="00CF5869">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CF5869" w:rsidRPr="00CF5869" w:rsidRDefault="00CF5869" w:rsidP="00CF5869">
      <w:pPr>
        <w:pStyle w:val="ParagraphStyle"/>
        <w:spacing w:line="360" w:lineRule="auto"/>
        <w:ind w:left="990"/>
        <w:jc w:val="both"/>
        <w:rPr>
          <w:rFonts w:ascii="Calibri" w:hAnsi="Calibri" w:cs="Calibri"/>
          <w:sz w:val="20"/>
          <w:szCs w:val="20"/>
        </w:rPr>
      </w:pPr>
      <w:r w:rsidRPr="00CF5869">
        <w:rPr>
          <w:rFonts w:ascii="Calibri" w:hAnsi="Calibri" w:cs="Calibri"/>
          <w:b/>
          <w:bCs/>
          <w:sz w:val="20"/>
          <w:szCs w:val="20"/>
        </w:rPr>
        <w:t>c)</w:t>
      </w:r>
      <w:r w:rsidRPr="00CF5869">
        <w:rPr>
          <w:rFonts w:ascii="Calibri" w:hAnsi="Calibri" w:cs="Calibri"/>
          <w:sz w:val="20"/>
          <w:szCs w:val="20"/>
        </w:rPr>
        <w:t xml:space="preserve"> Por meio destas informações, a administração conseguirá aferir a </w:t>
      </w:r>
      <w:r w:rsidRPr="00CF5869">
        <w:rPr>
          <w:rFonts w:ascii="Calibri" w:hAnsi="Calibri" w:cs="Calibri"/>
          <w:b/>
          <w:bCs/>
          <w:sz w:val="20"/>
          <w:szCs w:val="20"/>
        </w:rPr>
        <w:t xml:space="preserve">variação de preço do item </w:t>
      </w:r>
      <w:r w:rsidRPr="00CF5869">
        <w:rPr>
          <w:rFonts w:ascii="Calibri" w:hAnsi="Calibri" w:cs="Calibri"/>
          <w:sz w:val="20"/>
          <w:szCs w:val="20"/>
        </w:rPr>
        <w:t>por meio de percentual;</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CF5869">
        <w:rPr>
          <w:rFonts w:ascii="Calibri" w:hAnsi="Calibri" w:cs="Calibri"/>
          <w:b/>
          <w:bCs/>
          <w:sz w:val="20"/>
          <w:szCs w:val="20"/>
        </w:rPr>
        <w:t>novo preço de mercado</w:t>
      </w:r>
      <w:r w:rsidRPr="00CF5869">
        <w:rPr>
          <w:rFonts w:ascii="Calibri" w:hAnsi="Calibri" w:cs="Calibri"/>
          <w:sz w:val="20"/>
          <w:szCs w:val="20"/>
        </w:rPr>
        <w:t>;</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17.11 - Para a concessão do reequilíbrio, será aplicado o percentual de desconto ofertado pela licitante em sessão no </w:t>
      </w:r>
      <w:r w:rsidRPr="00CF5869">
        <w:rPr>
          <w:rFonts w:ascii="Calibri" w:hAnsi="Calibri" w:cs="Calibri"/>
          <w:b/>
          <w:bCs/>
          <w:sz w:val="20"/>
          <w:szCs w:val="20"/>
        </w:rPr>
        <w:t xml:space="preserve">novo preço de mercado, </w:t>
      </w:r>
      <w:r w:rsidRPr="00CF5869">
        <w:rPr>
          <w:rFonts w:ascii="Calibri" w:hAnsi="Calibri" w:cs="Calibri"/>
          <w:sz w:val="20"/>
          <w:szCs w:val="20"/>
        </w:rPr>
        <w:t xml:space="preserve">e, será aplicado o percentual da </w:t>
      </w:r>
      <w:r w:rsidRPr="00CF5869">
        <w:rPr>
          <w:rFonts w:ascii="Calibri" w:hAnsi="Calibri" w:cs="Calibri"/>
          <w:b/>
          <w:bCs/>
          <w:sz w:val="20"/>
          <w:szCs w:val="20"/>
        </w:rPr>
        <w:t xml:space="preserve">variação de preço do item </w:t>
      </w:r>
      <w:r w:rsidRPr="00CF5869">
        <w:rPr>
          <w:rFonts w:ascii="Calibri" w:hAnsi="Calibri" w:cs="Calibri"/>
          <w:sz w:val="20"/>
          <w:szCs w:val="20"/>
        </w:rPr>
        <w:t xml:space="preserve">ao preço contratado, aquele preço que resultar no menor dispêndio financeiro para a Administração será o </w:t>
      </w:r>
      <w:r w:rsidRPr="00CF5869">
        <w:rPr>
          <w:rFonts w:ascii="Calibri" w:hAnsi="Calibri" w:cs="Calibri"/>
          <w:b/>
          <w:bCs/>
          <w:sz w:val="20"/>
          <w:szCs w:val="20"/>
        </w:rPr>
        <w:t xml:space="preserve">valor </w:t>
      </w:r>
      <w:r w:rsidRPr="00CF5869">
        <w:rPr>
          <w:rFonts w:ascii="Calibri" w:hAnsi="Calibri" w:cs="Calibri"/>
          <w:b/>
          <w:bCs/>
          <w:sz w:val="20"/>
          <w:szCs w:val="20"/>
        </w:rPr>
        <w:lastRenderedPageBreak/>
        <w:t>reequilibrado</w:t>
      </w:r>
      <w:r w:rsidRPr="00CF5869">
        <w:rPr>
          <w:rFonts w:ascii="Calibri" w:hAnsi="Calibri" w:cs="Calibri"/>
          <w:sz w:val="20"/>
          <w:szCs w:val="20"/>
        </w:rPr>
        <w:t>.</w:t>
      </w:r>
    </w:p>
    <w:p w:rsidR="00CF5869" w:rsidRPr="00CF5869" w:rsidRDefault="00CF5869" w:rsidP="00CF5869">
      <w:pPr>
        <w:pStyle w:val="ParagraphStyle"/>
        <w:spacing w:line="360" w:lineRule="auto"/>
        <w:ind w:left="285"/>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18 - DO RECEBIMENTO DO OBJETO E DA FISCALIZAÇÃO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18.1. - O recebimento do material se dará mediante as seguintes condições:</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18.1.1 - Entregar a quantidade dos materiais em conformidade com o estabelecido.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18.1.2 - Entregar no prazo, local e horário de entrega, previstos no Edital/Termo de Referência.</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19 - DAS OBRIGAÇÕES DA CONTRATANTE E DA CONTRATADA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19.1. - As obrigações da Contratante e da Contratada são as estabelecidas no Termo de Referência.</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20 - DO PAGAMENTO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20.1. - As regras acerca do pagamento são as estabelecidas no Termo de Referência, anexo a este Edital.</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21 - DAS SANÇÕES ADMINISTRATIVAS.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sz w:val="20"/>
          <w:szCs w:val="20"/>
        </w:rPr>
        <w:t>21.1 -</w:t>
      </w:r>
      <w:r w:rsidRPr="00CF5869">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21.1.1 - Dar causa à inexecução parcial do contrato;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21.1.2 - Dar causa à inexecução parcial do contrato que cause grave dano à Administração, ao funcionamento dos serviços públicos ou ao interesse coletivo;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21.1.3 - Dar causa à inexecução total do contrato;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21.1.4 - Deixar de entregar a documentação exigida para o certame;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21.1.5 - Não manter a proposta, salvo em decorrência de fato superveniente devidamente justificado;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21.1.6 - Não celebrar o contrato ou não entregar a documentação exigida para a contratação, quando convocado dentro do prazo de validade de sua proposta;</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21.1.7 - Ensejar o retardamento da execução ou da entrega do objeto da licitação sem motivo justificado; </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21.1.8 - Apresentar declaração ou documentação falsa exigida para o certame ou prestar declaração falsa durante a licitação ou a execução do contrato;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lastRenderedPageBreak/>
        <w:t>21.1.9 - Fraudar a licitação ou praticar ato fraudulento na execução do contrato;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21.1.10 - Comportar-se de modo inidôneo ou cometer fraude de qualquer natureza;</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21.1.11 - Praticar atos ilícitos com vistas a frustrar os objetivos da licitação;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21.1.12 - Praticar ato lesivo previsto no art. 5º da Lei nº 12.846, de 1º de agosto de 2013.</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CF5869">
        <w:rPr>
          <w:rFonts w:ascii="Calibri" w:hAnsi="Calibri" w:cs="Calibri"/>
          <w:b/>
          <w:bCs/>
          <w:color w:val="000000"/>
          <w:sz w:val="20"/>
          <w:szCs w:val="20"/>
        </w:rPr>
        <w:t>item 21.1</w:t>
      </w:r>
      <w:r w:rsidRPr="00CF5869">
        <w:rPr>
          <w:rFonts w:ascii="Calibri" w:hAnsi="Calibri" w:cs="Calibri"/>
          <w:color w:val="000000"/>
          <w:sz w:val="20"/>
          <w:szCs w:val="20"/>
        </w:rPr>
        <w:t xml:space="preserve">, conforme detalhado nos </w:t>
      </w:r>
      <w:r w:rsidRPr="00CF5869">
        <w:rPr>
          <w:rFonts w:ascii="Calibri" w:hAnsi="Calibri" w:cs="Calibri"/>
          <w:b/>
          <w:bCs/>
          <w:color w:val="000000"/>
          <w:sz w:val="20"/>
          <w:szCs w:val="20"/>
        </w:rPr>
        <w:t>itens 21.1.1 ao 21.1.12</w:t>
      </w:r>
      <w:r w:rsidRPr="00CF5869">
        <w:rPr>
          <w:rFonts w:ascii="Calibri" w:hAnsi="Calibri" w:cs="Calibri"/>
          <w:color w:val="000000"/>
          <w:sz w:val="20"/>
          <w:szCs w:val="20"/>
        </w:rPr>
        <w:t>.</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21.4.2 - Multa de 1% (um por cento) sobre o valor total item no contrato a cada reincidência do motivo determinante da aplicação da penalidade de advertência;</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21.4.4 - Multa de 10% (dez por cento) do valor do contrato, no caso de descumprimento de qualquer outra obrigação pactuada;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21.5 - As sanções previstas nos </w:t>
      </w:r>
      <w:r w:rsidRPr="00CF5869">
        <w:rPr>
          <w:rFonts w:ascii="Calibri" w:hAnsi="Calibri" w:cs="Calibri"/>
          <w:b/>
          <w:bCs/>
          <w:color w:val="000000"/>
          <w:sz w:val="20"/>
          <w:szCs w:val="20"/>
        </w:rPr>
        <w:t>itens 21.1 e 21.2</w:t>
      </w:r>
      <w:r w:rsidRPr="00CF5869">
        <w:rPr>
          <w:rFonts w:ascii="Calibri" w:hAnsi="Calibri" w:cs="Calibri"/>
          <w:color w:val="000000"/>
          <w:sz w:val="20"/>
          <w:szCs w:val="20"/>
        </w:rPr>
        <w:t xml:space="preserve"> poderão ser aplicadas à CONTRATADA juntamente com a de multa.</w:t>
      </w:r>
    </w:p>
    <w:p w:rsidR="00CF5869" w:rsidRPr="00CF5869" w:rsidRDefault="00CF5869" w:rsidP="00CF5869">
      <w:pPr>
        <w:pStyle w:val="ParagraphStyle"/>
        <w:spacing w:line="360" w:lineRule="auto"/>
        <w:ind w:left="285"/>
        <w:jc w:val="both"/>
        <w:rPr>
          <w:rFonts w:ascii="Calibri" w:hAnsi="Calibri" w:cs="Calibri"/>
          <w:color w:val="FF0000"/>
          <w:sz w:val="20"/>
          <w:szCs w:val="20"/>
        </w:rPr>
      </w:pPr>
      <w:r w:rsidRPr="00CF5869">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sidRPr="00CF5869">
        <w:rPr>
          <w:rFonts w:ascii="Calibri" w:hAnsi="Calibri" w:cs="Calibri"/>
          <w:b/>
          <w:bCs/>
          <w:color w:val="000000"/>
          <w:sz w:val="20"/>
          <w:szCs w:val="20"/>
        </w:rPr>
        <w:t>itens 21.1 e 21.2</w:t>
      </w:r>
      <w:r w:rsidRPr="00CF5869">
        <w:rPr>
          <w:rFonts w:ascii="Calibri" w:hAnsi="Calibri" w:cs="Calibri"/>
          <w:color w:val="FF0000"/>
          <w:sz w:val="20"/>
          <w:szCs w:val="20"/>
        </w:rPr>
        <w:t>.</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21.8 - O percentual de multa previsto no </w:t>
      </w:r>
      <w:r w:rsidRPr="00CF5869">
        <w:rPr>
          <w:rFonts w:ascii="Calibri" w:hAnsi="Calibri" w:cs="Calibri"/>
          <w:b/>
          <w:bCs/>
          <w:color w:val="000000"/>
          <w:sz w:val="20"/>
          <w:szCs w:val="20"/>
        </w:rPr>
        <w:t>item 21.4</w:t>
      </w:r>
      <w:r w:rsidRPr="00CF5869">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21.8.1 - As multas previstas no </w:t>
      </w:r>
      <w:r w:rsidRPr="00CF5869">
        <w:rPr>
          <w:rFonts w:ascii="Calibri" w:hAnsi="Calibri" w:cs="Calibri"/>
          <w:b/>
          <w:bCs/>
          <w:color w:val="000000"/>
          <w:sz w:val="20"/>
          <w:szCs w:val="20"/>
        </w:rPr>
        <w:t xml:space="preserve">item 21.4 </w:t>
      </w:r>
      <w:r w:rsidRPr="00CF5869">
        <w:rPr>
          <w:rFonts w:ascii="Calibri" w:hAnsi="Calibri" w:cs="Calibri"/>
          <w:color w:val="000000"/>
          <w:sz w:val="20"/>
          <w:szCs w:val="20"/>
        </w:rPr>
        <w:t>poderão ser aplicadas em caso de substituição do objeto licitado;</w:t>
      </w:r>
    </w:p>
    <w:p w:rsidR="00CF5869" w:rsidRPr="00CF5869" w:rsidRDefault="00CF5869" w:rsidP="00CF5869">
      <w:pPr>
        <w:pStyle w:val="ParagraphStyle"/>
        <w:spacing w:line="360" w:lineRule="auto"/>
        <w:ind w:left="570"/>
        <w:jc w:val="both"/>
        <w:rPr>
          <w:rFonts w:ascii="Calibri" w:hAnsi="Calibri" w:cs="Calibri"/>
          <w:color w:val="000000"/>
          <w:sz w:val="20"/>
          <w:szCs w:val="20"/>
        </w:rPr>
      </w:pPr>
      <w:r w:rsidRPr="00CF5869">
        <w:rPr>
          <w:rFonts w:ascii="Calibri" w:hAnsi="Calibri" w:cs="Calibri"/>
          <w:color w:val="000000"/>
          <w:sz w:val="20"/>
          <w:szCs w:val="20"/>
        </w:rPr>
        <w:t xml:space="preserve">21.8.2 - As multas previstas no </w:t>
      </w:r>
      <w:r w:rsidRPr="00CF5869">
        <w:rPr>
          <w:rFonts w:ascii="Calibri" w:hAnsi="Calibri" w:cs="Calibri"/>
          <w:b/>
          <w:bCs/>
          <w:color w:val="000000"/>
          <w:sz w:val="20"/>
          <w:szCs w:val="20"/>
        </w:rPr>
        <w:t xml:space="preserve">item 21.4 </w:t>
      </w:r>
      <w:r w:rsidRPr="00CF5869">
        <w:rPr>
          <w:rFonts w:ascii="Calibri" w:hAnsi="Calibri" w:cs="Calibri"/>
          <w:color w:val="000000"/>
          <w:sz w:val="20"/>
          <w:szCs w:val="20"/>
        </w:rPr>
        <w:t>poderão ser aplicadas de forma conjunta;</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 xml:space="preserve">21.9 - Se a multa aplicada for superior ao valor da garantia prestada, além da perda desta, responderá o CONTRATADO pela sua diferença, que será descontada/compensada dos pagamentos eventualmente devidos </w:t>
      </w:r>
      <w:r w:rsidRPr="00CF5869">
        <w:rPr>
          <w:rFonts w:ascii="Calibri" w:hAnsi="Calibri" w:cs="Calibri"/>
          <w:color w:val="000000"/>
          <w:sz w:val="20"/>
          <w:szCs w:val="20"/>
        </w:rPr>
        <w:lastRenderedPageBreak/>
        <w:t>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CF5869" w:rsidRPr="00CF5869" w:rsidRDefault="00CF5869" w:rsidP="00CF5869">
      <w:pPr>
        <w:pStyle w:val="ParagraphStyle"/>
        <w:spacing w:line="360" w:lineRule="auto"/>
        <w:ind w:left="285"/>
        <w:jc w:val="both"/>
        <w:rPr>
          <w:rFonts w:ascii="Calibri" w:hAnsi="Calibri" w:cs="Calibri"/>
          <w:color w:val="000000"/>
          <w:sz w:val="20"/>
          <w:szCs w:val="20"/>
        </w:rPr>
      </w:pPr>
      <w:r w:rsidRPr="00CF5869">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22 - DA IMPUGNAÇÃO AO EDITAL E DO PEDIDO DE ESCLARECIMENTO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22.1. - Até 03 (três) dias úteis antes da data designada para a abertura da sessão pública, qualquer pessoa poderá impugnar este Edital.</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22.2. - A impugnação poderá ser realizada por forma eletrônica, pelo e-mail </w:t>
      </w:r>
      <w:hyperlink r:id="rId9" w:history="1">
        <w:r w:rsidRPr="00CF5869">
          <w:rPr>
            <w:rFonts w:ascii="Calibri" w:hAnsi="Calibri" w:cs="Calibri"/>
            <w:sz w:val="20"/>
            <w:szCs w:val="20"/>
            <w:u w:val="single"/>
          </w:rPr>
          <w:t>licitacao@ibaiti.pr.gov.br</w:t>
        </w:r>
      </w:hyperlink>
      <w:r w:rsidRPr="00CF5869">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22.4. - Acolhida a impugnação, será definida e publicada nova data para a realização do certame.</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22.7. - As impugnações e pedidos de esclarecimentos não suspendem os prazos previstos no certame.</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lastRenderedPageBreak/>
        <w:t>22.7.1. - A concessão de efeito suspensivo à impugnação é medida excepcional e deverá ser motivada pelo pregoeiro, nos autos do processo de licitação.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22.8. - As respostas aos pedidos de esclarecimentos serão divulgadas pelo sistema e vincularão os participantes e a administração.</w:t>
      </w:r>
    </w:p>
    <w:p w:rsidR="00CF5869" w:rsidRPr="00CF5869" w:rsidRDefault="00CF5869" w:rsidP="00CF5869">
      <w:pPr>
        <w:pStyle w:val="ParagraphStyle"/>
        <w:spacing w:line="360" w:lineRule="auto"/>
        <w:ind w:left="285"/>
        <w:jc w:val="both"/>
        <w:rPr>
          <w:rFonts w:ascii="Calibri" w:hAnsi="Calibri" w:cs="Calibri"/>
          <w:sz w:val="20"/>
          <w:szCs w:val="20"/>
        </w:rPr>
      </w:pPr>
    </w:p>
    <w:p w:rsidR="00CF5869" w:rsidRPr="00CF5869" w:rsidRDefault="00CF5869" w:rsidP="00CF5869">
      <w:pPr>
        <w:pStyle w:val="ParagraphStyle"/>
        <w:spacing w:line="360" w:lineRule="auto"/>
        <w:rPr>
          <w:rFonts w:ascii="Calibri" w:hAnsi="Calibri" w:cs="Calibri"/>
          <w:b/>
          <w:bCs/>
        </w:rPr>
      </w:pPr>
      <w:r w:rsidRPr="00CF5869">
        <w:rPr>
          <w:rFonts w:ascii="Calibri" w:hAnsi="Calibri" w:cs="Calibri"/>
          <w:b/>
          <w:bCs/>
        </w:rPr>
        <w:t>23 - DAS DISPOSIÇÕES GERAIS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23.1. - Da sessão pública do Pregão divulgar-se-á Ata no sistema eletrônico.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23.3. - Todas as referências de tempo no Edital, no aviso e durante a sessão pública observarão o horário de Brasília - DF.</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23.4. - A homologação do resultado desta licitação não implicará direito à contratação.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23.9. - Em caso de divergência entre disposições deste Edital e de seus anexos ou demais peças que compõem o processo, prevalecerá as deste Edital.</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 xml:space="preserve">23.10. - O Edital está disponibilizado, na íntegra, no endereço eletrônico </w:t>
      </w:r>
      <w:r w:rsidRPr="00CF5869">
        <w:rPr>
          <w:rFonts w:ascii="Calibri" w:hAnsi="Calibri" w:cs="Calibri"/>
          <w:b/>
          <w:bCs/>
          <w:sz w:val="20"/>
          <w:szCs w:val="20"/>
        </w:rPr>
        <w:t>www.bll.org.br</w:t>
      </w:r>
      <w:r w:rsidRPr="00CF5869">
        <w:rPr>
          <w:rFonts w:ascii="Calibri" w:hAnsi="Calibri" w:cs="Calibri"/>
          <w:sz w:val="20"/>
          <w:szCs w:val="20"/>
        </w:rPr>
        <w:t>, nos dias úteis, mesmo endereço e período no qual os autos do processo administrativo permanecerão com vista franqueada aos interessados.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sz w:val="20"/>
          <w:szCs w:val="20"/>
        </w:rPr>
        <w:t>23.11. - Integram este Edital, para todos os fins e efeitos, os seguintes anexos: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b/>
          <w:bCs/>
          <w:sz w:val="20"/>
          <w:szCs w:val="20"/>
          <w:u w:val="single"/>
        </w:rPr>
        <w:t>ANEXO 01</w:t>
      </w:r>
      <w:r w:rsidRPr="00CF5869">
        <w:rPr>
          <w:rFonts w:ascii="Calibri" w:hAnsi="Calibri" w:cs="Calibri"/>
          <w:sz w:val="20"/>
          <w:szCs w:val="20"/>
        </w:rPr>
        <w:t xml:space="preserve"> - Modelo de proposta;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b/>
          <w:bCs/>
          <w:sz w:val="20"/>
          <w:szCs w:val="20"/>
          <w:u w:val="single"/>
        </w:rPr>
        <w:t>ANEXO 02</w:t>
      </w:r>
      <w:r w:rsidRPr="00CF5869">
        <w:rPr>
          <w:rFonts w:ascii="Calibri" w:hAnsi="Calibri" w:cs="Calibri"/>
          <w:sz w:val="20"/>
          <w:szCs w:val="20"/>
        </w:rPr>
        <w:t xml:space="preserve"> - Declarações Unificada;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b/>
          <w:bCs/>
          <w:sz w:val="20"/>
          <w:szCs w:val="20"/>
          <w:u w:val="single"/>
        </w:rPr>
        <w:t>ANEXO 03</w:t>
      </w:r>
      <w:r w:rsidRPr="00CF5869">
        <w:rPr>
          <w:rFonts w:ascii="Calibri" w:hAnsi="Calibri" w:cs="Calibri"/>
          <w:sz w:val="20"/>
          <w:szCs w:val="20"/>
        </w:rPr>
        <w:t xml:space="preserve"> - Termo Minuta de Contrato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b/>
          <w:bCs/>
          <w:sz w:val="20"/>
          <w:szCs w:val="20"/>
          <w:u w:val="single"/>
        </w:rPr>
        <w:lastRenderedPageBreak/>
        <w:t>ANEXO 04</w:t>
      </w:r>
      <w:r w:rsidRPr="00CF5869">
        <w:rPr>
          <w:rFonts w:ascii="Calibri" w:hAnsi="Calibri" w:cs="Calibri"/>
          <w:sz w:val="20"/>
          <w:szCs w:val="20"/>
        </w:rPr>
        <w:t xml:space="preserve"> - Exigências para Habilitação;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b/>
          <w:bCs/>
          <w:sz w:val="20"/>
          <w:szCs w:val="20"/>
          <w:u w:val="single"/>
        </w:rPr>
        <w:t>ANEXO 05</w:t>
      </w:r>
      <w:r w:rsidRPr="00CF5869">
        <w:rPr>
          <w:rFonts w:ascii="Calibri" w:hAnsi="Calibri" w:cs="Calibri"/>
          <w:sz w:val="20"/>
          <w:szCs w:val="20"/>
        </w:rPr>
        <w:t xml:space="preserve"> - Termo de Referência;</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center"/>
        <w:rPr>
          <w:rFonts w:ascii="Calibri" w:hAnsi="Calibri" w:cs="Calibri"/>
          <w:sz w:val="20"/>
          <w:szCs w:val="20"/>
        </w:rPr>
      </w:pPr>
      <w:r w:rsidRPr="00CF5869">
        <w:rPr>
          <w:rFonts w:ascii="Calibri" w:hAnsi="Calibri" w:cs="Calibri"/>
          <w:sz w:val="20"/>
          <w:szCs w:val="20"/>
        </w:rPr>
        <w:t xml:space="preserve">Ibaiti, </w:t>
      </w:r>
      <w:r>
        <w:rPr>
          <w:rFonts w:ascii="Calibri" w:hAnsi="Calibri" w:cs="Calibri"/>
          <w:sz w:val="20"/>
          <w:szCs w:val="20"/>
          <w:lang w:val="pt-BR"/>
        </w:rPr>
        <w:t>12</w:t>
      </w:r>
      <w:r w:rsidRPr="00CF5869">
        <w:rPr>
          <w:rFonts w:ascii="Calibri" w:hAnsi="Calibri" w:cs="Calibri"/>
          <w:sz w:val="20"/>
          <w:szCs w:val="20"/>
        </w:rPr>
        <w:t xml:space="preserve"> de </w:t>
      </w:r>
      <w:r>
        <w:rPr>
          <w:rFonts w:ascii="Calibri" w:hAnsi="Calibri" w:cs="Calibri"/>
          <w:sz w:val="20"/>
          <w:szCs w:val="20"/>
          <w:lang w:val="pt-BR"/>
        </w:rPr>
        <w:t>novembro</w:t>
      </w:r>
      <w:r w:rsidRPr="00CF5869">
        <w:rPr>
          <w:rFonts w:ascii="Calibri" w:hAnsi="Calibri" w:cs="Calibri"/>
          <w:sz w:val="20"/>
          <w:szCs w:val="20"/>
        </w:rPr>
        <w:t xml:space="preserve"> de 2024.</w:t>
      </w:r>
    </w:p>
    <w:p w:rsidR="00CF5869" w:rsidRPr="00CF5869" w:rsidRDefault="00CF5869" w:rsidP="00CF5869">
      <w:pPr>
        <w:pStyle w:val="ParagraphStyle"/>
        <w:spacing w:line="360" w:lineRule="auto"/>
        <w:jc w:val="center"/>
        <w:rPr>
          <w:rFonts w:ascii="Calibri" w:hAnsi="Calibri" w:cs="Calibri"/>
          <w:sz w:val="20"/>
          <w:szCs w:val="20"/>
        </w:rPr>
      </w:pPr>
    </w:p>
    <w:p w:rsidR="00CF5869" w:rsidRPr="00CF5869" w:rsidRDefault="00CF5869" w:rsidP="00CF5869">
      <w:pPr>
        <w:pStyle w:val="ParagraphStyle"/>
        <w:spacing w:line="360" w:lineRule="auto"/>
        <w:jc w:val="center"/>
        <w:rPr>
          <w:rFonts w:ascii="Calibri" w:hAnsi="Calibri" w:cs="Calibri"/>
          <w:sz w:val="20"/>
          <w:szCs w:val="20"/>
        </w:rPr>
      </w:pPr>
    </w:p>
    <w:p w:rsidR="00CF5869" w:rsidRPr="00CF5869" w:rsidRDefault="00CF5869" w:rsidP="00CF5869">
      <w:pPr>
        <w:pStyle w:val="ParagraphStyle"/>
        <w:spacing w:line="360" w:lineRule="auto"/>
        <w:jc w:val="center"/>
        <w:rPr>
          <w:rFonts w:ascii="Calibri" w:hAnsi="Calibri" w:cs="Calibri"/>
          <w:sz w:val="20"/>
          <w:szCs w:val="20"/>
        </w:rPr>
      </w:pPr>
    </w:p>
    <w:p w:rsidR="00CF5869" w:rsidRPr="00CF5869" w:rsidRDefault="00CF5869" w:rsidP="00CF5869">
      <w:pPr>
        <w:pStyle w:val="ParagraphStyle"/>
        <w:jc w:val="center"/>
        <w:rPr>
          <w:rFonts w:ascii="Calibri" w:hAnsi="Calibri" w:cs="Calibri"/>
          <w:b/>
          <w:bCs/>
          <w:sz w:val="20"/>
          <w:szCs w:val="20"/>
        </w:rPr>
      </w:pPr>
      <w:r w:rsidRPr="00CF5869">
        <w:rPr>
          <w:rFonts w:ascii="Calibri" w:hAnsi="Calibri" w:cs="Calibri"/>
          <w:b/>
          <w:bCs/>
          <w:sz w:val="20"/>
          <w:szCs w:val="20"/>
        </w:rPr>
        <w:t>ANTONELY DE CASSIO ALVES DE CARVALHO</w:t>
      </w:r>
    </w:p>
    <w:p w:rsidR="00CF5869" w:rsidRPr="00CF5869" w:rsidRDefault="00CF5869" w:rsidP="00CF5869">
      <w:pPr>
        <w:pStyle w:val="ParagraphStyle"/>
        <w:jc w:val="center"/>
        <w:rPr>
          <w:rFonts w:ascii="Calibri" w:hAnsi="Calibri" w:cs="Calibri"/>
          <w:sz w:val="20"/>
          <w:szCs w:val="20"/>
        </w:rPr>
      </w:pPr>
      <w:r w:rsidRPr="00CF5869">
        <w:rPr>
          <w:rFonts w:ascii="Calibri" w:hAnsi="Calibri" w:cs="Calibri"/>
          <w:sz w:val="20"/>
          <w:szCs w:val="20"/>
        </w:rPr>
        <w:t>Prefeito Municipal</w:t>
      </w:r>
    </w:p>
    <w:p w:rsidR="00CF5869" w:rsidRPr="00CF5869" w:rsidRDefault="00CF5869" w:rsidP="00CF5869">
      <w:pPr>
        <w:pStyle w:val="ParagraphStyle"/>
        <w:jc w:val="center"/>
        <w:rPr>
          <w:rFonts w:ascii="Calibri" w:hAnsi="Calibri" w:cs="Calibri"/>
          <w:b/>
          <w:bCs/>
          <w:color w:val="000000"/>
          <w:sz w:val="22"/>
          <w:szCs w:val="22"/>
        </w:rPr>
      </w:pPr>
      <w:r w:rsidRPr="00CF5869">
        <w:rPr>
          <w:rFonts w:ascii="Calibri" w:hAnsi="Calibri" w:cs="Calibri"/>
          <w:sz w:val="20"/>
          <w:szCs w:val="20"/>
        </w:rPr>
        <w:br w:type="page"/>
      </w:r>
      <w:r w:rsidRPr="00CF5869">
        <w:rPr>
          <w:rFonts w:ascii="Calibri" w:hAnsi="Calibri" w:cs="Calibri"/>
          <w:b/>
          <w:bCs/>
          <w:color w:val="000000"/>
          <w:sz w:val="22"/>
          <w:szCs w:val="22"/>
        </w:rPr>
        <w:lastRenderedPageBreak/>
        <w:t>ANEXO 01 - MODELO DE PROPOSTA COMERCIAL</w:t>
      </w:r>
    </w:p>
    <w:p w:rsidR="00CF5869" w:rsidRPr="00CF5869" w:rsidRDefault="00CF5869" w:rsidP="00CF5869">
      <w:pPr>
        <w:pStyle w:val="ParagraphStyle"/>
        <w:jc w:val="center"/>
        <w:rPr>
          <w:rFonts w:ascii="Calibri" w:hAnsi="Calibri" w:cs="Calibri"/>
          <w:b/>
          <w:bCs/>
          <w:color w:val="000000"/>
          <w:sz w:val="22"/>
          <w:szCs w:val="22"/>
        </w:rPr>
      </w:pPr>
      <w:r w:rsidRPr="00CF5869">
        <w:rPr>
          <w:rFonts w:ascii="Calibri" w:hAnsi="Calibri" w:cs="Calibri"/>
          <w:b/>
          <w:bCs/>
          <w:color w:val="000000"/>
          <w:sz w:val="22"/>
          <w:szCs w:val="22"/>
        </w:rPr>
        <w:t>PREGÃO, NA FORMA ELETRÔNICA Nº 38/2024</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 xml:space="preserve">Apresentamos nossa proposta para prestação dos serviços objeto da presente licitação Pregão, na Forma </w:t>
      </w:r>
      <w:r w:rsidRPr="00CF5869">
        <w:rPr>
          <w:rFonts w:ascii="Calibri" w:hAnsi="Calibri" w:cs="Calibri"/>
          <w:sz w:val="20"/>
          <w:szCs w:val="20"/>
        </w:rPr>
        <w:t xml:space="preserve">Eletrônica </w:t>
      </w:r>
      <w:r w:rsidRPr="00CF5869">
        <w:rPr>
          <w:rFonts w:ascii="Calibri" w:hAnsi="Calibri" w:cs="Calibri"/>
          <w:b/>
          <w:bCs/>
          <w:sz w:val="20"/>
          <w:szCs w:val="20"/>
        </w:rPr>
        <w:t xml:space="preserve">nº 38/2024 </w:t>
      </w:r>
      <w:r w:rsidRPr="00CF5869">
        <w:rPr>
          <w:rFonts w:ascii="Calibri" w:hAnsi="Calibri" w:cs="Calibri"/>
          <w:sz w:val="20"/>
          <w:szCs w:val="20"/>
        </w:rPr>
        <w:t xml:space="preserve">acatando </w:t>
      </w:r>
      <w:r w:rsidRPr="00CF5869">
        <w:rPr>
          <w:rFonts w:ascii="Calibri" w:hAnsi="Calibri" w:cs="Calibri"/>
          <w:color w:val="000000"/>
          <w:sz w:val="20"/>
          <w:szCs w:val="20"/>
        </w:rPr>
        <w:t>todas as estipulações consignadas no respectivo edital e seus anexos.</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IDENTIFICAÇÃO DO CONCORRENTE:</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NOME DA EMPRESA:</w:t>
      </w:r>
      <w:r w:rsidRPr="00CF5869">
        <w:rPr>
          <w:rFonts w:ascii="Calibri" w:hAnsi="Calibri" w:cs="Calibri"/>
          <w:color w:val="000000"/>
          <w:sz w:val="20"/>
          <w:szCs w:val="20"/>
        </w:rPr>
        <w:tab/>
      </w:r>
      <w:r w:rsidRPr="00CF5869">
        <w:rPr>
          <w:rFonts w:ascii="Calibri" w:hAnsi="Calibri" w:cs="Calibri"/>
          <w:color w:val="000000"/>
          <w:sz w:val="20"/>
          <w:szCs w:val="20"/>
        </w:rPr>
        <w:tab/>
      </w:r>
      <w:r w:rsidRPr="00CF5869">
        <w:rPr>
          <w:rFonts w:ascii="Calibri" w:hAnsi="Calibri" w:cs="Calibri"/>
          <w:color w:val="000000"/>
          <w:sz w:val="20"/>
          <w:szCs w:val="20"/>
        </w:rPr>
        <w:tab/>
      </w:r>
      <w:r w:rsidRPr="00CF5869">
        <w:rPr>
          <w:rFonts w:ascii="Calibri" w:hAnsi="Calibri" w:cs="Calibri"/>
          <w:color w:val="000000"/>
          <w:sz w:val="20"/>
          <w:szCs w:val="20"/>
        </w:rPr>
        <w:tab/>
        <w:t>CNPJ e INSCRIÇÃO ESTADUAL:</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REPRESENTANTE e CARGO:</w:t>
      </w:r>
      <w:r w:rsidRPr="00CF5869">
        <w:rPr>
          <w:rFonts w:ascii="Calibri" w:hAnsi="Calibri" w:cs="Calibri"/>
          <w:color w:val="000000"/>
          <w:sz w:val="20"/>
          <w:szCs w:val="20"/>
        </w:rPr>
        <w:tab/>
      </w:r>
      <w:r w:rsidRPr="00CF5869">
        <w:rPr>
          <w:rFonts w:ascii="Calibri" w:hAnsi="Calibri" w:cs="Calibri"/>
          <w:color w:val="000000"/>
          <w:sz w:val="20"/>
          <w:szCs w:val="20"/>
        </w:rPr>
        <w:tab/>
      </w:r>
      <w:r w:rsidRPr="00CF5869">
        <w:rPr>
          <w:rFonts w:ascii="Calibri" w:hAnsi="Calibri" w:cs="Calibri"/>
          <w:color w:val="000000"/>
          <w:sz w:val="20"/>
          <w:szCs w:val="20"/>
        </w:rPr>
        <w:tab/>
        <w:t xml:space="preserve">CARTEIRA DE IDENTIDADE e CPF: </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ENDEREÇO e TELEFONE:</w:t>
      </w:r>
      <w:r w:rsidRPr="00CF5869">
        <w:rPr>
          <w:rFonts w:ascii="Calibri" w:hAnsi="Calibri" w:cs="Calibri"/>
          <w:color w:val="000000"/>
          <w:sz w:val="20"/>
          <w:szCs w:val="20"/>
        </w:rPr>
        <w:tab/>
      </w:r>
      <w:r w:rsidRPr="00CF5869">
        <w:rPr>
          <w:rFonts w:ascii="Calibri" w:hAnsi="Calibri" w:cs="Calibri"/>
          <w:color w:val="000000"/>
          <w:sz w:val="20"/>
          <w:szCs w:val="20"/>
        </w:rPr>
        <w:tab/>
      </w:r>
      <w:r w:rsidRPr="00CF5869">
        <w:rPr>
          <w:rFonts w:ascii="Calibri" w:hAnsi="Calibri" w:cs="Calibri"/>
          <w:color w:val="000000"/>
          <w:sz w:val="20"/>
          <w:szCs w:val="20"/>
        </w:rPr>
        <w:tab/>
      </w:r>
      <w:r w:rsidRPr="00CF5869">
        <w:rPr>
          <w:rFonts w:ascii="Calibri" w:hAnsi="Calibri" w:cs="Calibri"/>
          <w:color w:val="000000"/>
          <w:sz w:val="20"/>
          <w:szCs w:val="20"/>
        </w:rPr>
        <w:tab/>
        <w:t>AGÊNCIA e Nº DA CONTA BANCÁRIA</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PREÇO (READEQUADO AO LANCE VENCEDOR)</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Deverá ser cotado, preço unitário e total por item, de acordo com o Termo de Referência do Edital.</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PROPOSTA: R$ (Por extenso)</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CONDIÇÕES GERAIS</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A proponente declara conhecer os termos do instrumento convocatório que rege a presente licitação.</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PRAZO DE GARANTIA</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 xml:space="preserve">A garantia deverá ser da seguinte forma: Para todos os </w:t>
      </w:r>
      <w:r w:rsidRPr="00CF5869">
        <w:rPr>
          <w:rFonts w:ascii="Calibri" w:hAnsi="Calibri" w:cs="Calibri"/>
          <w:b/>
          <w:bCs/>
          <w:color w:val="000000"/>
          <w:sz w:val="20"/>
          <w:szCs w:val="20"/>
        </w:rPr>
        <w:t>Lotes</w:t>
      </w:r>
      <w:r w:rsidRPr="00CF5869">
        <w:rPr>
          <w:rFonts w:ascii="Calibri" w:hAnsi="Calibri" w:cs="Calibri"/>
          <w:color w:val="000000"/>
          <w:sz w:val="20"/>
          <w:szCs w:val="20"/>
        </w:rPr>
        <w:t xml:space="preserve"> de no mínimo </w:t>
      </w:r>
      <w:r w:rsidRPr="00CF5869">
        <w:rPr>
          <w:rFonts w:ascii="Calibri" w:hAnsi="Calibri" w:cs="Calibri"/>
          <w:b/>
          <w:bCs/>
          <w:color w:val="000000"/>
          <w:sz w:val="20"/>
          <w:szCs w:val="20"/>
          <w:lang w:val="pt-BR"/>
        </w:rPr>
        <w:t>12 Meses</w:t>
      </w:r>
      <w:r w:rsidRPr="00CF5869">
        <w:rPr>
          <w:rFonts w:ascii="Calibri" w:hAnsi="Calibri" w:cs="Calibri"/>
          <w:color w:val="000000"/>
          <w:sz w:val="20"/>
          <w:szCs w:val="20"/>
        </w:rPr>
        <w:t>,</w:t>
      </w:r>
      <w:r w:rsidRPr="00CF5869">
        <w:rPr>
          <w:rFonts w:ascii="Calibri" w:hAnsi="Calibri" w:cs="Calibri"/>
          <w:b/>
          <w:bCs/>
          <w:color w:val="000000"/>
          <w:sz w:val="20"/>
          <w:szCs w:val="20"/>
        </w:rPr>
        <w:t xml:space="preserve"> </w:t>
      </w:r>
      <w:r w:rsidRPr="00CF5869">
        <w:rPr>
          <w:rFonts w:ascii="Calibri" w:hAnsi="Calibri" w:cs="Calibri"/>
          <w:color w:val="000000"/>
          <w:sz w:val="20"/>
          <w:szCs w:val="20"/>
        </w:rPr>
        <w:t>a contar do recebimento definitivo do objeto pela Contratante.</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LOCAL E PRAZO DE ENTREGA</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De acordo com o especificado no Termo de Referência, deste Edital.</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b/>
          <w:bCs/>
          <w:color w:val="000000"/>
          <w:sz w:val="20"/>
          <w:szCs w:val="20"/>
        </w:rPr>
        <w:t>Obs.:</w:t>
      </w:r>
      <w:r w:rsidRPr="00CF5869">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VALIDADE DA PROPOSTA COMERCIAL</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 xml:space="preserve">De no mínimo, </w:t>
      </w:r>
      <w:r w:rsidRPr="00CF5869">
        <w:rPr>
          <w:rFonts w:ascii="Calibri" w:hAnsi="Calibri" w:cs="Calibri"/>
          <w:b/>
          <w:bCs/>
          <w:color w:val="000000"/>
          <w:sz w:val="20"/>
          <w:szCs w:val="20"/>
        </w:rPr>
        <w:t>60 (sessenta) dias</w:t>
      </w:r>
      <w:r w:rsidRPr="00CF5869">
        <w:rPr>
          <w:rFonts w:ascii="Calibri" w:hAnsi="Calibri" w:cs="Calibri"/>
          <w:color w:val="000000"/>
          <w:sz w:val="20"/>
          <w:szCs w:val="20"/>
        </w:rPr>
        <w:t xml:space="preserve"> contados a partir da data da sessão pública do Pregão.</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local e data</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NOME E assinatura DO REPRESENTANTE DA EMPRESA</w:t>
      </w:r>
    </w:p>
    <w:p w:rsidR="00CF5869" w:rsidRPr="00CF5869" w:rsidRDefault="00CF5869" w:rsidP="00CF5869">
      <w:pPr>
        <w:pStyle w:val="ParagraphStyle"/>
        <w:spacing w:line="360" w:lineRule="auto"/>
        <w:jc w:val="both"/>
        <w:rPr>
          <w:rFonts w:ascii="Calibri" w:hAnsi="Calibri" w:cs="Calibri"/>
          <w:color w:val="000000"/>
          <w:sz w:val="20"/>
          <w:szCs w:val="20"/>
        </w:rPr>
      </w:pPr>
      <w:proofErr w:type="spellStart"/>
      <w:r w:rsidRPr="00CF5869">
        <w:rPr>
          <w:rFonts w:ascii="Calibri" w:hAnsi="Calibri" w:cs="Calibri"/>
          <w:color w:val="000000"/>
          <w:sz w:val="20"/>
          <w:szCs w:val="20"/>
        </w:rPr>
        <w:t>Obs</w:t>
      </w:r>
      <w:proofErr w:type="spellEnd"/>
      <w:r w:rsidRPr="00CF5869">
        <w:rPr>
          <w:rFonts w:ascii="Calibri" w:hAnsi="Calibri" w:cs="Calibri"/>
          <w:color w:val="000000"/>
          <w:sz w:val="20"/>
          <w:szCs w:val="20"/>
        </w:rPr>
        <w:t>: a interposição de recurso SUSPENDE o prazo de validade da proposta até decisão.</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rPr>
          <w:rFonts w:ascii="Calibri" w:hAnsi="Calibri" w:cs="Calibri"/>
          <w:color w:val="000000"/>
          <w:sz w:val="20"/>
          <w:szCs w:val="20"/>
        </w:rPr>
      </w:pPr>
      <w:r w:rsidRPr="00CF5869">
        <w:rPr>
          <w:rFonts w:ascii="Calibri" w:hAnsi="Calibri" w:cs="Calibri"/>
          <w:color w:val="000000"/>
          <w:sz w:val="20"/>
          <w:szCs w:val="20"/>
        </w:rPr>
        <w:br w:type="page"/>
      </w:r>
      <w:r w:rsidRPr="00CF5869">
        <w:rPr>
          <w:rFonts w:ascii="Calibri" w:hAnsi="Calibri" w:cs="Calibri"/>
          <w:color w:val="000000"/>
          <w:sz w:val="20"/>
          <w:szCs w:val="20"/>
        </w:rPr>
        <w:lastRenderedPageBreak/>
        <w:t>‘</w:t>
      </w:r>
    </w:p>
    <w:p w:rsidR="00CF5869" w:rsidRPr="00CF5869" w:rsidRDefault="00CF5869" w:rsidP="00CF5869">
      <w:pPr>
        <w:pStyle w:val="ParagraphStyle"/>
        <w:jc w:val="center"/>
        <w:rPr>
          <w:rFonts w:ascii="Calibri" w:hAnsi="Calibri" w:cs="Calibri"/>
          <w:b/>
          <w:bCs/>
          <w:color w:val="000000"/>
          <w:sz w:val="20"/>
          <w:szCs w:val="20"/>
        </w:rPr>
      </w:pPr>
      <w:r w:rsidRPr="00CF5869">
        <w:rPr>
          <w:rFonts w:ascii="Calibri" w:hAnsi="Calibri" w:cs="Calibri"/>
          <w:b/>
          <w:bCs/>
          <w:color w:val="000000"/>
          <w:sz w:val="20"/>
          <w:szCs w:val="20"/>
        </w:rPr>
        <w:t>ANEXO 02 - MODELO DE DECLARAÇÃO UNIFICADA</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Ao pregoeiro e equipe de apoio</w:t>
      </w:r>
    </w:p>
    <w:p w:rsidR="00CF5869" w:rsidRPr="00CF5869" w:rsidRDefault="00CF5869" w:rsidP="00CF5869">
      <w:pPr>
        <w:pStyle w:val="ParagraphStyle"/>
        <w:spacing w:line="360" w:lineRule="auto"/>
        <w:jc w:val="both"/>
        <w:rPr>
          <w:rFonts w:ascii="Calibri" w:hAnsi="Calibri" w:cs="Calibri"/>
          <w:color w:val="000000"/>
          <w:sz w:val="20"/>
          <w:szCs w:val="20"/>
        </w:rPr>
      </w:pPr>
      <w:r w:rsidRPr="00CF5869">
        <w:rPr>
          <w:rFonts w:ascii="Calibri" w:hAnsi="Calibri" w:cs="Calibri"/>
          <w:color w:val="000000"/>
          <w:sz w:val="20"/>
          <w:szCs w:val="20"/>
        </w:rPr>
        <w:t>Prefeitura Municipal de Ibaiti/PR</w:t>
      </w:r>
    </w:p>
    <w:p w:rsidR="00CF5869" w:rsidRPr="00CF5869" w:rsidRDefault="00CF5869" w:rsidP="00CF5869">
      <w:pPr>
        <w:pStyle w:val="ParagraphStyle"/>
        <w:spacing w:line="360" w:lineRule="auto"/>
        <w:jc w:val="both"/>
        <w:rPr>
          <w:rFonts w:ascii="Calibri" w:hAnsi="Calibri" w:cs="Calibri"/>
          <w:b/>
          <w:bCs/>
          <w:color w:val="000000"/>
          <w:sz w:val="20"/>
          <w:szCs w:val="20"/>
        </w:rPr>
      </w:pPr>
      <w:r w:rsidRPr="00CF5869">
        <w:rPr>
          <w:rFonts w:ascii="Calibri" w:hAnsi="Calibri" w:cs="Calibri"/>
          <w:b/>
          <w:bCs/>
          <w:color w:val="000000"/>
          <w:sz w:val="20"/>
          <w:szCs w:val="20"/>
        </w:rPr>
        <w:t>Pregão, na Forma Eletrônica Nº 38/2024</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 xml:space="preserve">Pelo presente instrumento, a empresa XXXXXXXXXX, CNPJ nº XXXXXX, com sede na </w:t>
      </w:r>
      <w:proofErr w:type="spellStart"/>
      <w:r w:rsidRPr="00CF5869">
        <w:rPr>
          <w:rFonts w:ascii="Calibri" w:hAnsi="Calibri" w:cs="Calibri"/>
          <w:sz w:val="20"/>
          <w:szCs w:val="20"/>
        </w:rPr>
        <w:t>Av</w:t>
      </w:r>
      <w:proofErr w:type="spellEnd"/>
      <w:r w:rsidRPr="00CF5869">
        <w:rPr>
          <w:rFonts w:ascii="Calibri" w:hAnsi="Calibri" w:cs="Calibri"/>
          <w:sz w:val="20"/>
          <w:szCs w:val="20"/>
        </w:rPr>
        <w:t>/Rua XXXXXXXXXX, através de seu representante legal infra-assinado, que:</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1)</w:t>
      </w:r>
      <w:r w:rsidRPr="00CF5869">
        <w:rPr>
          <w:rFonts w:ascii="Calibri" w:hAnsi="Calibri" w:cs="Calibri"/>
          <w:sz w:val="20"/>
          <w:szCs w:val="20"/>
        </w:rPr>
        <w:t xml:space="preserve"> Declaramos, para os fins do disposto no inciso VI do </w:t>
      </w:r>
      <w:hyperlink r:id="rId10" w:anchor="art68vi" w:history="1">
        <w:r w:rsidRPr="00CF5869">
          <w:rPr>
            <w:rFonts w:ascii="Calibri" w:hAnsi="Calibri" w:cs="Calibri"/>
            <w:sz w:val="20"/>
            <w:szCs w:val="20"/>
            <w:u w:val="single"/>
          </w:rPr>
          <w:t>art. 68 da Lei n.º 14.133/21</w:t>
        </w:r>
      </w:hyperlink>
      <w:r w:rsidRPr="00CF5869">
        <w:rPr>
          <w:rFonts w:ascii="Calibri" w:hAnsi="Calibri" w:cs="Calibri"/>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CF5869">
          <w:rPr>
            <w:rFonts w:ascii="Calibri" w:hAnsi="Calibri" w:cs="Calibri"/>
            <w:sz w:val="20"/>
            <w:szCs w:val="20"/>
            <w:u w:val="single"/>
          </w:rPr>
          <w:t>do artigo 7°, XXXIII, da Constituição</w:t>
        </w:r>
      </w:hyperlink>
      <w:r w:rsidRPr="00CF5869">
        <w:rPr>
          <w:rFonts w:ascii="Calibri" w:hAnsi="Calibri" w:cs="Calibri"/>
          <w:sz w:val="20"/>
          <w:szCs w:val="20"/>
        </w:rPr>
        <w:t>.</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2)</w:t>
      </w:r>
      <w:r w:rsidRPr="00CF5869">
        <w:rPr>
          <w:rFonts w:ascii="Calibri" w:hAnsi="Calibri" w:cs="Calibri"/>
          <w:sz w:val="20"/>
          <w:szCs w:val="20"/>
        </w:rPr>
        <w:t xml:space="preserve"> Declaramos que não possuímos, em sua cadeia produtiva, empregados executando trabalho degradante ou forçado, observando o disposto nos </w:t>
      </w:r>
      <w:hyperlink r:id="rId12" w:anchor="art1" w:history="1">
        <w:r w:rsidRPr="00CF5869">
          <w:rPr>
            <w:rFonts w:ascii="Calibri" w:hAnsi="Calibri" w:cs="Calibri"/>
            <w:sz w:val="20"/>
            <w:szCs w:val="20"/>
            <w:u w:val="single"/>
          </w:rPr>
          <w:t>incisos III e IV do art. 1º</w:t>
        </w:r>
      </w:hyperlink>
      <w:r w:rsidRPr="00CF5869">
        <w:rPr>
          <w:rFonts w:ascii="Calibri" w:hAnsi="Calibri" w:cs="Calibri"/>
          <w:sz w:val="20"/>
          <w:szCs w:val="20"/>
        </w:rPr>
        <w:t xml:space="preserve"> e no </w:t>
      </w:r>
      <w:hyperlink r:id="rId13" w:anchor="art5" w:history="1">
        <w:r w:rsidRPr="00CF5869">
          <w:rPr>
            <w:rFonts w:ascii="Calibri" w:hAnsi="Calibri" w:cs="Calibri"/>
            <w:sz w:val="20"/>
            <w:szCs w:val="20"/>
            <w:u w:val="single"/>
          </w:rPr>
          <w:t>inciso III do art. 5º da Constituição Federal</w:t>
        </w:r>
      </w:hyperlink>
      <w:r w:rsidRPr="00CF5869">
        <w:rPr>
          <w:rFonts w:ascii="Calibri" w:hAnsi="Calibri" w:cs="Calibri"/>
          <w:sz w:val="20"/>
          <w:szCs w:val="20"/>
        </w:rPr>
        <w:t>;</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3)</w:t>
      </w:r>
      <w:r w:rsidRPr="00CF5869">
        <w:rPr>
          <w:rFonts w:ascii="Calibri" w:hAnsi="Calibri" w:cs="Calibri"/>
          <w:sz w:val="20"/>
          <w:szCs w:val="20"/>
        </w:rPr>
        <w:t xml:space="preserve"> Declaro que cumpro as exigências de reserva de cargos para pessoa com deficiência e para reabilitado da Previdência Social, previstas em lei e em outras normas específicas;</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4)</w:t>
      </w:r>
      <w:r w:rsidRPr="00CF5869">
        <w:rPr>
          <w:rFonts w:ascii="Calibri" w:hAnsi="Calibri" w:cs="Calibri"/>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5)</w:t>
      </w:r>
      <w:r w:rsidRPr="00CF5869">
        <w:rPr>
          <w:rFonts w:ascii="Calibri" w:hAnsi="Calibri" w:cs="Calibri"/>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sidRPr="00CF5869">
          <w:rPr>
            <w:rFonts w:ascii="Calibri" w:hAnsi="Calibri" w:cs="Calibri"/>
            <w:sz w:val="20"/>
            <w:szCs w:val="20"/>
            <w:u w:val="single"/>
          </w:rPr>
          <w:t>Súmula Vinculante nº 013 do STF</w:t>
        </w:r>
      </w:hyperlink>
      <w:r w:rsidRPr="00CF5869">
        <w:rPr>
          <w:rFonts w:ascii="Calibri" w:hAnsi="Calibri" w:cs="Calibri"/>
          <w:sz w:val="20"/>
          <w:szCs w:val="20"/>
        </w:rPr>
        <w:t xml:space="preserve"> (Supremo Tribunal Federal).</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6)</w:t>
      </w:r>
      <w:r w:rsidRPr="00CF5869">
        <w:rPr>
          <w:rFonts w:ascii="Calibri" w:hAnsi="Calibri" w:cs="Calibri"/>
          <w:sz w:val="20"/>
          <w:szCs w:val="20"/>
        </w:rPr>
        <w:t xml:space="preserve"> Declaramos que a empresa atende aos requisitos de habilitação e que o declarante responderá pela veracidade das informações prestadas, na forma da lei.</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7)</w:t>
      </w:r>
      <w:r w:rsidRPr="00CF5869">
        <w:rPr>
          <w:rFonts w:ascii="Calibri" w:hAnsi="Calibri" w:cs="Calibri"/>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8)</w:t>
      </w:r>
      <w:r w:rsidRPr="00CF5869">
        <w:rPr>
          <w:rFonts w:ascii="Calibri" w:hAnsi="Calibri" w:cs="Calibri"/>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9)</w:t>
      </w:r>
      <w:r w:rsidRPr="00CF5869">
        <w:rPr>
          <w:rFonts w:ascii="Calibri" w:hAnsi="Calibri" w:cs="Calibri"/>
          <w:sz w:val="20"/>
          <w:szCs w:val="20"/>
        </w:rPr>
        <w:t xml:space="preserve"> Declaramos que cumprimos os requisitos estabelecidos no </w:t>
      </w:r>
      <w:hyperlink r:id="rId15" w:anchor="art3" w:history="1">
        <w:r w:rsidRPr="00CF5869">
          <w:rPr>
            <w:rFonts w:ascii="Calibri" w:hAnsi="Calibri" w:cs="Calibri"/>
            <w:sz w:val="20"/>
            <w:szCs w:val="20"/>
            <w:u w:val="single"/>
          </w:rPr>
          <w:t>artigo 3° da Lei Complementar nº 123/06</w:t>
        </w:r>
      </w:hyperlink>
      <w:r w:rsidRPr="00CF5869">
        <w:rPr>
          <w:rFonts w:ascii="Calibri" w:hAnsi="Calibri" w:cs="Calibri"/>
          <w:sz w:val="20"/>
          <w:szCs w:val="20"/>
        </w:rPr>
        <w:t xml:space="preserve">, estando aptos a usufruir do tratamento favorecido estabelecido em seus </w:t>
      </w:r>
      <w:proofErr w:type="spellStart"/>
      <w:r w:rsidRPr="00CF5869">
        <w:rPr>
          <w:rFonts w:ascii="Calibri" w:hAnsi="Calibri" w:cs="Calibri"/>
          <w:sz w:val="20"/>
          <w:szCs w:val="20"/>
        </w:rPr>
        <w:t>arts</w:t>
      </w:r>
      <w:proofErr w:type="spellEnd"/>
      <w:r w:rsidRPr="00CF5869">
        <w:rPr>
          <w:rFonts w:ascii="Calibri" w:hAnsi="Calibri" w:cs="Calibri"/>
          <w:sz w:val="20"/>
          <w:szCs w:val="20"/>
        </w:rPr>
        <w:t>. 42 a 49;</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10)</w:t>
      </w:r>
      <w:r w:rsidRPr="00CF5869">
        <w:rPr>
          <w:rFonts w:ascii="Calibri" w:hAnsi="Calibri" w:cs="Calibri"/>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lastRenderedPageBreak/>
        <w:t>11)</w:t>
      </w:r>
      <w:r w:rsidRPr="00CF5869">
        <w:rPr>
          <w:rFonts w:ascii="Calibri" w:hAnsi="Calibri" w:cs="Calibri"/>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CF5869">
        <w:rPr>
          <w:rFonts w:ascii="Calibri" w:hAnsi="Calibri" w:cs="Calibri"/>
          <w:sz w:val="20"/>
          <w:szCs w:val="20"/>
        </w:rPr>
        <w:t>etc</w:t>
      </w:r>
      <w:proofErr w:type="spellEnd"/>
      <w:r w:rsidRPr="00CF5869">
        <w:rPr>
          <w:rFonts w:ascii="Calibri" w:hAnsi="Calibri" w:cs="Calibri"/>
          <w:sz w:val="20"/>
          <w:szCs w:val="20"/>
        </w:rPr>
        <w:t>), responsável pela assinatura da Ata de Registro de Preços/contrato.</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12)</w:t>
      </w:r>
      <w:r w:rsidRPr="00CF5869">
        <w:rPr>
          <w:rFonts w:ascii="Calibri" w:hAnsi="Calibri" w:cs="Calibri"/>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sz w:val="20"/>
          <w:szCs w:val="20"/>
        </w:rPr>
        <w:t xml:space="preserve">E-mail: </w:t>
      </w:r>
      <w:r w:rsidRPr="00CF5869">
        <w:rPr>
          <w:rFonts w:ascii="Calibri" w:hAnsi="Calibri" w:cs="Calibri"/>
          <w:sz w:val="20"/>
          <w:szCs w:val="20"/>
        </w:rPr>
        <w:tab/>
      </w:r>
      <w:r w:rsidRPr="00CF5869">
        <w:rPr>
          <w:rFonts w:ascii="Calibri" w:hAnsi="Calibri" w:cs="Calibri"/>
          <w:sz w:val="20"/>
          <w:szCs w:val="20"/>
        </w:rPr>
        <w:tab/>
      </w:r>
      <w:r w:rsidRPr="00CF5869">
        <w:rPr>
          <w:rFonts w:ascii="Calibri" w:hAnsi="Calibri" w:cs="Calibri"/>
          <w:sz w:val="20"/>
          <w:szCs w:val="20"/>
        </w:rPr>
        <w:tab/>
        <w:t>Telefone: ( XX) XXXXX-XXXX</w:t>
      </w:r>
    </w:p>
    <w:p w:rsidR="00CF5869" w:rsidRPr="00CF5869" w:rsidRDefault="00CF5869" w:rsidP="00CF5869">
      <w:pPr>
        <w:pStyle w:val="ParagraphStyle"/>
        <w:spacing w:after="120" w:line="288" w:lineRule="auto"/>
        <w:jc w:val="both"/>
        <w:rPr>
          <w:rFonts w:ascii="Calibri" w:hAnsi="Calibri" w:cs="Calibri"/>
          <w:sz w:val="20"/>
          <w:szCs w:val="20"/>
        </w:rPr>
      </w:pPr>
      <w:r w:rsidRPr="00CF5869">
        <w:rPr>
          <w:rFonts w:ascii="Calibri" w:hAnsi="Calibri" w:cs="Calibri"/>
          <w:b/>
          <w:bCs/>
          <w:sz w:val="20"/>
          <w:szCs w:val="20"/>
        </w:rPr>
        <w:t>13)</w:t>
      </w:r>
      <w:r w:rsidRPr="00CF5869">
        <w:rPr>
          <w:rFonts w:ascii="Calibri" w:hAnsi="Calibri" w:cs="Calibri"/>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 xml:space="preserve">Nomeamos e constituímos o senhor(a) XXXXXXXXX, portador(a) do CPF/MF sob n.º XXXXX, para ser o(a) responsável para acompanhar a execução da Ata de Registro de Preços/contrato, referente ao </w:t>
      </w:r>
      <w:r w:rsidRPr="00CF5869">
        <w:rPr>
          <w:rFonts w:ascii="Calibri" w:hAnsi="Calibri" w:cs="Calibri"/>
          <w:b/>
          <w:bCs/>
          <w:sz w:val="20"/>
          <w:szCs w:val="20"/>
        </w:rPr>
        <w:t>Pregão, na Forma Eletrônica Nº 38/2024</w:t>
      </w:r>
      <w:r w:rsidRPr="00CF5869">
        <w:rPr>
          <w:rFonts w:ascii="Calibri" w:hAnsi="Calibri" w:cs="Calibri"/>
          <w:sz w:val="20"/>
          <w:szCs w:val="20"/>
        </w:rPr>
        <w:t xml:space="preserve"> e todos os atos necessários ao cumprimento das obrigações contidas no instrumento convocatório, seus Anexos e na Ata de Registro de Preços/Contrato.</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sz w:val="20"/>
          <w:szCs w:val="20"/>
        </w:rPr>
        <w:t>Município, XX de XXXX de 2024</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jc w:val="center"/>
        <w:rPr>
          <w:rFonts w:ascii="Calibri" w:hAnsi="Calibri" w:cs="Calibri"/>
          <w:sz w:val="20"/>
          <w:szCs w:val="20"/>
        </w:rPr>
      </w:pPr>
      <w:r w:rsidRPr="00CF5869">
        <w:rPr>
          <w:rFonts w:ascii="Calibri" w:hAnsi="Calibri" w:cs="Calibri"/>
          <w:sz w:val="20"/>
          <w:szCs w:val="20"/>
        </w:rPr>
        <w:t xml:space="preserve">Nome do Representante </w:t>
      </w:r>
    </w:p>
    <w:p w:rsidR="00CF5869" w:rsidRPr="00CF5869" w:rsidRDefault="00CF5869" w:rsidP="00CF5869">
      <w:pPr>
        <w:pStyle w:val="ParagraphStyle"/>
        <w:jc w:val="center"/>
        <w:rPr>
          <w:rFonts w:ascii="Calibri" w:hAnsi="Calibri" w:cs="Calibri"/>
          <w:sz w:val="20"/>
          <w:szCs w:val="20"/>
        </w:rPr>
      </w:pPr>
      <w:r w:rsidRPr="00CF5869">
        <w:rPr>
          <w:rFonts w:ascii="Calibri" w:hAnsi="Calibri" w:cs="Calibri"/>
          <w:sz w:val="20"/>
          <w:szCs w:val="20"/>
        </w:rPr>
        <w:t>Cargo do Representante</w:t>
      </w:r>
    </w:p>
    <w:p w:rsidR="00CF5869" w:rsidRPr="00CF5869" w:rsidRDefault="00CF5869" w:rsidP="00CF5869">
      <w:pPr>
        <w:pStyle w:val="ParagraphStyle"/>
        <w:jc w:val="center"/>
        <w:rPr>
          <w:rFonts w:ascii="Calibri" w:hAnsi="Calibri" w:cs="Calibri"/>
          <w:sz w:val="20"/>
          <w:szCs w:val="20"/>
        </w:rPr>
      </w:pPr>
      <w:r w:rsidRPr="00CF5869">
        <w:rPr>
          <w:rFonts w:ascii="Calibri" w:hAnsi="Calibri" w:cs="Calibri"/>
          <w:sz w:val="20"/>
          <w:szCs w:val="20"/>
        </w:rPr>
        <w:t>Nome da Empresa</w:t>
      </w:r>
    </w:p>
    <w:p w:rsidR="00CF5869" w:rsidRPr="00CF5869" w:rsidRDefault="00CF5869" w:rsidP="00CF5869">
      <w:pPr>
        <w:pStyle w:val="ParagraphStyle"/>
        <w:jc w:val="center"/>
        <w:rPr>
          <w:rFonts w:ascii="Calibri" w:hAnsi="Calibri" w:cs="Calibri"/>
          <w:sz w:val="20"/>
          <w:szCs w:val="20"/>
        </w:rPr>
      </w:pPr>
      <w:r w:rsidRPr="00CF5869">
        <w:rPr>
          <w:rFonts w:ascii="Calibri" w:hAnsi="Calibri" w:cs="Calibri"/>
          <w:sz w:val="20"/>
          <w:szCs w:val="20"/>
        </w:rPr>
        <w:t>CNPJ</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sz w:val="20"/>
          <w:szCs w:val="20"/>
        </w:rPr>
      </w:pPr>
      <w:r w:rsidRPr="00CF5869">
        <w:rPr>
          <w:rFonts w:ascii="Calibri" w:hAnsi="Calibri" w:cs="Calibri"/>
          <w:b/>
          <w:bCs/>
          <w:sz w:val="20"/>
          <w:szCs w:val="20"/>
        </w:rPr>
        <w:t>Obs.:</w:t>
      </w:r>
      <w:r w:rsidRPr="00CF5869">
        <w:rPr>
          <w:rFonts w:ascii="Calibri" w:hAnsi="Calibri" w:cs="Calibri"/>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CF5869" w:rsidRPr="00CF5869" w:rsidRDefault="00CF5869" w:rsidP="00CF5869">
      <w:pPr>
        <w:pStyle w:val="ParagraphStyle"/>
        <w:jc w:val="center"/>
        <w:rPr>
          <w:rFonts w:ascii="Calibri" w:hAnsi="Calibri" w:cs="Calibri"/>
          <w:b/>
          <w:bCs/>
          <w:sz w:val="20"/>
          <w:szCs w:val="20"/>
        </w:rPr>
      </w:pPr>
      <w:r w:rsidRPr="00CF5869">
        <w:rPr>
          <w:rFonts w:ascii="Calibri" w:hAnsi="Calibri" w:cs="Calibri"/>
          <w:sz w:val="20"/>
          <w:szCs w:val="20"/>
        </w:rPr>
        <w:br w:type="page"/>
      </w:r>
      <w:bookmarkStart w:id="0" w:name="_Hlk158664625"/>
      <w:bookmarkEnd w:id="0"/>
      <w:r w:rsidRPr="00CF5869">
        <w:rPr>
          <w:rFonts w:ascii="Calibri" w:hAnsi="Calibri" w:cs="Calibri"/>
          <w:b/>
          <w:bCs/>
          <w:sz w:val="20"/>
          <w:szCs w:val="20"/>
        </w:rPr>
        <w:lastRenderedPageBreak/>
        <w:t>Anexo 03 - MODELO DE TERMO DE CONTRATO</w:t>
      </w:r>
    </w:p>
    <w:p w:rsidR="00CF5869" w:rsidRPr="00CF5869" w:rsidRDefault="00CF5869" w:rsidP="00CF5869">
      <w:pPr>
        <w:pStyle w:val="ParagraphStyle"/>
        <w:jc w:val="center"/>
        <w:rPr>
          <w:rFonts w:ascii="Calibri" w:hAnsi="Calibri" w:cs="Calibri"/>
          <w:b/>
          <w:bCs/>
          <w:sz w:val="20"/>
          <w:szCs w:val="20"/>
        </w:rPr>
      </w:pPr>
      <w:r w:rsidRPr="00CF5869">
        <w:rPr>
          <w:rFonts w:ascii="Calibri" w:hAnsi="Calibri" w:cs="Calibri"/>
          <w:b/>
          <w:bCs/>
          <w:sz w:val="20"/>
          <w:szCs w:val="20"/>
        </w:rPr>
        <w:t>PREGÃO, NA FORMA ELETRÔNICA Nº 38/2024</w:t>
      </w:r>
    </w:p>
    <w:p w:rsidR="00CF5869" w:rsidRPr="00CF5869" w:rsidRDefault="00CF5869" w:rsidP="00CF5869">
      <w:pPr>
        <w:pStyle w:val="ParagraphStyle"/>
        <w:spacing w:line="360" w:lineRule="auto"/>
        <w:rPr>
          <w:rFonts w:ascii="Calibri" w:hAnsi="Calibri" w:cs="Calibri"/>
          <w:sz w:val="20"/>
          <w:szCs w:val="20"/>
        </w:rPr>
      </w:pPr>
    </w:p>
    <w:p w:rsidR="00CF5869" w:rsidRPr="00CF5869" w:rsidRDefault="00CF5869" w:rsidP="00CF5869">
      <w:pPr>
        <w:pStyle w:val="ParagraphStyle"/>
        <w:spacing w:line="360" w:lineRule="auto"/>
        <w:rPr>
          <w:rFonts w:ascii="Calibri" w:hAnsi="Calibri" w:cs="Calibri"/>
          <w:sz w:val="20"/>
          <w:szCs w:val="20"/>
        </w:rPr>
      </w:pPr>
    </w:p>
    <w:p w:rsidR="00CF5869" w:rsidRPr="00CF5869" w:rsidRDefault="00CF5869" w:rsidP="00CF5869">
      <w:pPr>
        <w:pStyle w:val="ParagraphStyle"/>
        <w:spacing w:line="360" w:lineRule="auto"/>
        <w:ind w:left="3405"/>
        <w:jc w:val="both"/>
        <w:rPr>
          <w:rFonts w:ascii="Calibri" w:hAnsi="Calibri" w:cs="Calibri"/>
          <w:sz w:val="20"/>
          <w:szCs w:val="20"/>
        </w:rPr>
      </w:pPr>
      <w:r w:rsidRPr="00CF5869">
        <w:rPr>
          <w:rFonts w:ascii="Calibri" w:hAnsi="Calibri" w:cs="Calibri"/>
          <w:b/>
          <w:bCs/>
          <w:sz w:val="20"/>
          <w:szCs w:val="20"/>
        </w:rPr>
        <w:t>Contrato Administrativo Nº</w:t>
      </w:r>
      <w:r w:rsidRPr="00CF5869">
        <w:rPr>
          <w:rFonts w:ascii="Calibri" w:hAnsi="Calibri" w:cs="Calibri"/>
          <w:sz w:val="20"/>
          <w:szCs w:val="20"/>
        </w:rPr>
        <w:t xml:space="preserve"> ......../...., que fazem entre si a Prefeitura de Ibaiti/PR e a empresa XXXXXXXXXX</w:t>
      </w:r>
    </w:p>
    <w:p w:rsidR="00CF5869" w:rsidRPr="00CF5869" w:rsidRDefault="00CF5869" w:rsidP="00CF5869">
      <w:pPr>
        <w:pStyle w:val="ParagraphStyle"/>
        <w:spacing w:line="360" w:lineRule="auto"/>
        <w:ind w:left="3405"/>
        <w:jc w:val="both"/>
        <w:rPr>
          <w:rFonts w:ascii="Calibri" w:hAnsi="Calibri" w:cs="Calibri"/>
          <w:sz w:val="20"/>
          <w:szCs w:val="20"/>
        </w:rPr>
      </w:pPr>
    </w:p>
    <w:p w:rsidR="00CF5869" w:rsidRPr="00CF5869" w:rsidRDefault="00CF5869" w:rsidP="00CF5869">
      <w:pPr>
        <w:pStyle w:val="ParagraphStyle"/>
        <w:spacing w:line="360" w:lineRule="auto"/>
        <w:ind w:left="3405"/>
        <w:jc w:val="both"/>
        <w:rPr>
          <w:rFonts w:ascii="Calibri" w:hAnsi="Calibri" w:cs="Calibri"/>
          <w:sz w:val="20"/>
          <w:szCs w:val="20"/>
        </w:rPr>
      </w:pPr>
    </w:p>
    <w:p w:rsidR="00CF5869" w:rsidRPr="00CF5869" w:rsidRDefault="00CF5869" w:rsidP="00CF5869">
      <w:pPr>
        <w:pStyle w:val="ParagraphStyle"/>
        <w:spacing w:line="360" w:lineRule="auto"/>
        <w:ind w:firstLine="1140"/>
        <w:jc w:val="both"/>
        <w:rPr>
          <w:rFonts w:ascii="Calibri" w:hAnsi="Calibri" w:cs="Calibri"/>
          <w:sz w:val="20"/>
          <w:szCs w:val="20"/>
        </w:rPr>
      </w:pPr>
      <w:r w:rsidRPr="00CF5869">
        <w:rPr>
          <w:rFonts w:ascii="Calibri" w:hAnsi="Calibri" w:cs="Calibri"/>
          <w:sz w:val="20"/>
          <w:szCs w:val="20"/>
        </w:rPr>
        <w:t xml:space="preserve">O </w:t>
      </w:r>
      <w:r w:rsidRPr="00CF5869">
        <w:rPr>
          <w:rFonts w:ascii="Calibri" w:hAnsi="Calibri" w:cs="Calibri"/>
          <w:b/>
          <w:bCs/>
          <w:sz w:val="20"/>
          <w:szCs w:val="20"/>
        </w:rPr>
        <w:t>MUNICÍPIO DE IBAITI</w:t>
      </w:r>
      <w:r w:rsidRPr="00CF5869">
        <w:rPr>
          <w:rFonts w:ascii="Calibri" w:hAnsi="Calibri" w:cs="Calibri"/>
          <w:sz w:val="20"/>
          <w:szCs w:val="20"/>
        </w:rPr>
        <w:t xml:space="preserve">, pessoa jurídica de direito público, com sede em Ibaiti (PR), sito a Praça dos Três Poderes, nº. 23, CNPJ/MF nº. 77.008.068/0001-41, representada pelo senhor Prefeito Municipal </w:t>
      </w:r>
      <w:proofErr w:type="spellStart"/>
      <w:r w:rsidRPr="00CF5869">
        <w:rPr>
          <w:rFonts w:ascii="Calibri" w:hAnsi="Calibri" w:cs="Calibri"/>
          <w:sz w:val="20"/>
          <w:szCs w:val="20"/>
        </w:rPr>
        <w:t>Antonely</w:t>
      </w:r>
      <w:proofErr w:type="spellEnd"/>
      <w:r w:rsidRPr="00CF5869">
        <w:rPr>
          <w:rFonts w:ascii="Calibri" w:hAnsi="Calibri" w:cs="Calibri"/>
          <w:sz w:val="20"/>
          <w:szCs w:val="20"/>
        </w:rPr>
        <w:t xml:space="preserve"> de Cassio Alves de Carvalho, com sede na Rua José de Moura Bueno, 23 – Centro Ibaiti-</w:t>
      </w:r>
      <w:proofErr w:type="spellStart"/>
      <w:r w:rsidRPr="00CF5869">
        <w:rPr>
          <w:rFonts w:ascii="Calibri" w:hAnsi="Calibri" w:cs="Calibri"/>
          <w:sz w:val="20"/>
          <w:szCs w:val="20"/>
        </w:rPr>
        <w:t>Pr</w:t>
      </w:r>
      <w:proofErr w:type="spellEnd"/>
      <w:r w:rsidRPr="00CF5869">
        <w:rPr>
          <w:rFonts w:ascii="Calibri" w:hAnsi="Calibri" w:cs="Calibri"/>
          <w:sz w:val="20"/>
          <w:szCs w:val="20"/>
        </w:rPr>
        <w:t xml:space="preserve">,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CF5869">
        <w:rPr>
          <w:rFonts w:ascii="Calibri" w:hAnsi="Calibri" w:cs="Calibri"/>
          <w:b/>
          <w:bCs/>
          <w:sz w:val="20"/>
          <w:szCs w:val="20"/>
        </w:rPr>
        <w:t>OU</w:t>
      </w:r>
      <w:r w:rsidRPr="00CF5869">
        <w:rPr>
          <w:rFonts w:ascii="Calibri" w:hAnsi="Calibri" w:cs="Calibri"/>
          <w:sz w:val="20"/>
          <w:szCs w:val="20"/>
        </w:rPr>
        <w:t xml:space="preserve"> procuração apresentada nos autos, tendo em vista o que consta no Processo nº .............................. e em observância às disposições da </w:t>
      </w:r>
      <w:hyperlink r:id="rId16" w:history="1">
        <w:r w:rsidRPr="00CF5869">
          <w:rPr>
            <w:rFonts w:ascii="Calibri" w:hAnsi="Calibri" w:cs="Calibri"/>
            <w:sz w:val="20"/>
            <w:szCs w:val="20"/>
            <w:u w:val="single"/>
          </w:rPr>
          <w:t>Lei nº 14.133, de 1º de abril de 2021</w:t>
        </w:r>
      </w:hyperlink>
      <w:r w:rsidRPr="00CF5869">
        <w:rPr>
          <w:rFonts w:ascii="Calibri" w:hAnsi="Calibri" w:cs="Calibri"/>
          <w:sz w:val="20"/>
          <w:szCs w:val="20"/>
        </w:rPr>
        <w:t>, e demais legislação aplicável, resolvem celebrar o presente Termo de Contrato, decorrente do Pregão, na forma Eletrônica Nº 38/2024, mediante as cláusulas e condições a seguir enunciadas.</w:t>
      </w:r>
    </w:p>
    <w:p w:rsidR="00CF5869" w:rsidRPr="00CF5869" w:rsidRDefault="00CF5869" w:rsidP="00AE2597">
      <w:pPr>
        <w:pStyle w:val="ParagraphStyle"/>
        <w:keepNext/>
        <w:keepLines/>
        <w:widowControl/>
        <w:numPr>
          <w:ilvl w:val="0"/>
          <w:numId w:val="4"/>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PRIMEIRA – OBJETO (</w:t>
      </w:r>
      <w:hyperlink r:id="rId17" w:anchor="art92" w:history="1">
        <w:r w:rsidRPr="00CF5869">
          <w:rPr>
            <w:rFonts w:ascii="Calibri" w:hAnsi="Calibri" w:cs="Calibri"/>
            <w:b/>
            <w:bCs/>
            <w:sz w:val="20"/>
            <w:szCs w:val="20"/>
            <w:u w:val="single"/>
          </w:rPr>
          <w:t>art. 92, I e II</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 objeto do presente instrumento é a contratação de </w:t>
      </w:r>
      <w:r w:rsidRPr="00CF5869">
        <w:rPr>
          <w:rFonts w:ascii="Calibri" w:hAnsi="Calibri" w:cs="Calibri"/>
          <w:b/>
          <w:bCs/>
          <w:sz w:val="20"/>
          <w:szCs w:val="20"/>
        </w:rPr>
        <w:t>Aquisição de equipamentos diversos de acordo com a Resolução SESA 860/2022, para atender as necessidades da Secretaria Municipal de Saúde.</w:t>
      </w:r>
      <w:r w:rsidRPr="00CF5869">
        <w:rPr>
          <w:rFonts w:ascii="Calibri" w:hAnsi="Calibri" w:cs="Calibri"/>
          <w:sz w:val="20"/>
          <w:szCs w:val="20"/>
        </w:rPr>
        <w:t>, nas condições estabelecidas no Termo de Referência.</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Objeto da contratação:</w:t>
      </w:r>
    </w:p>
    <w:p w:rsidR="00CF5869" w:rsidRPr="00CF5869" w:rsidRDefault="00CF5869" w:rsidP="00CF5869">
      <w:pPr>
        <w:pStyle w:val="ParagraphStyle"/>
        <w:spacing w:before="120" w:after="120" w:line="276" w:lineRule="auto"/>
        <w:jc w:val="both"/>
        <w:rPr>
          <w:rFonts w:ascii="Calibri" w:hAnsi="Calibri" w:cs="Calibri"/>
          <w:sz w:val="20"/>
          <w:szCs w:val="20"/>
        </w:rPr>
      </w:pP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Vinculam esta contratação, independentemente de transcrição:</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O Termo de Referência;</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O Edital da Licitação;</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A Proposta do contratado;</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Eventuais anexos dos documentos supracitados.</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SEGUNDA – VIGÊNCIA E PRORROGAÇÃO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 prazo de vigência da contratação é de 12 Meses, contados do(a) da data do contrato, prorrogável por até 5 / 10 anos, na forma dos </w:t>
      </w:r>
      <w:hyperlink r:id="rId18" w:anchor="art106" w:history="1">
        <w:r w:rsidRPr="00CF5869">
          <w:rPr>
            <w:rFonts w:ascii="Calibri" w:hAnsi="Calibri" w:cs="Calibri"/>
            <w:sz w:val="20"/>
            <w:szCs w:val="20"/>
            <w:u w:val="single"/>
          </w:rPr>
          <w:t>artigos 106 e 107 da Lei n° 14.133, de 2021</w:t>
        </w:r>
      </w:hyperlink>
      <w:r w:rsidRPr="00CF5869">
        <w:rPr>
          <w:rFonts w:ascii="Calibri" w:hAnsi="Calibri" w:cs="Calibri"/>
          <w:sz w:val="20"/>
          <w:szCs w:val="20"/>
        </w:rPr>
        <w:t>.</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A prorrogação de que trata este item é condicionada ao ateste, pela autoridade competente, de que as condições e os preços permanecem vantajosos para a Administração, permitida a negociação com o contratado.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lastRenderedPageBreak/>
        <w:t>O contratado não tem direito subjetivo à prorrogação contratual.</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 prorrogação de contrato deverá ser promovida mediante celebração de termo aditivo.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TERCEIRA – MODELOS DE EXECUÇÃO E GESTÃO CONTRATUAIS (</w:t>
      </w:r>
      <w:hyperlink r:id="rId19" w:anchor="art92" w:history="1">
        <w:r w:rsidRPr="00CF5869">
          <w:rPr>
            <w:rFonts w:ascii="Calibri" w:hAnsi="Calibri" w:cs="Calibri"/>
            <w:b/>
            <w:bCs/>
            <w:sz w:val="20"/>
            <w:szCs w:val="20"/>
            <w:u w:val="single"/>
          </w:rPr>
          <w:t>art. 92, IV, VII e XVIII)</w:t>
        </w:r>
      </w:hyperlink>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QUARTA – SUBCONTRATAÇÃO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Não será admitida a subcontratação do objeto contratual.</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QUINTA – PREÇO (</w:t>
      </w:r>
      <w:hyperlink r:id="rId20" w:anchor="art92" w:history="1">
        <w:r w:rsidRPr="00CF5869">
          <w:rPr>
            <w:rFonts w:ascii="Calibri" w:hAnsi="Calibri" w:cs="Calibri"/>
            <w:b/>
            <w:bCs/>
            <w:sz w:val="20"/>
            <w:szCs w:val="20"/>
            <w:u w:val="single"/>
          </w:rPr>
          <w:t>art. 92, V)</w:t>
        </w:r>
      </w:hyperlink>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valor total da contratação é de R$.......... (.....)</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valor acima é meramente estimativo, de forma que os pagamentos devidos ao contratado dependerão dos quantitativos efetivamente fornecidos.</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SEXTA - PAGAMENTO (</w:t>
      </w:r>
      <w:hyperlink r:id="rId21" w:anchor="art92" w:history="1">
        <w:r w:rsidRPr="00CF5869">
          <w:rPr>
            <w:rFonts w:ascii="Calibri" w:hAnsi="Calibri" w:cs="Calibri"/>
            <w:b/>
            <w:bCs/>
            <w:sz w:val="20"/>
            <w:szCs w:val="20"/>
            <w:u w:val="single"/>
          </w:rPr>
          <w:t>art. 92, V e VI</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prazo para pagamento ao contratado e demais condições a ele referentes encontram-se definidos no Termo de Referência, anexo a este Contrato.</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SÉTIMA - REAJUSTE (</w:t>
      </w:r>
      <w:hyperlink r:id="rId22" w:anchor="art92" w:history="1">
        <w:r w:rsidRPr="00CF5869">
          <w:rPr>
            <w:rFonts w:ascii="Calibri" w:hAnsi="Calibri" w:cs="Calibri"/>
            <w:b/>
            <w:bCs/>
            <w:sz w:val="20"/>
            <w:szCs w:val="20"/>
            <w:u w:val="single"/>
          </w:rPr>
          <w:t>art. 92, V)</w:t>
        </w:r>
      </w:hyperlink>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bookmarkStart w:id="1" w:name="_Hlk158657628"/>
      <w:bookmarkEnd w:id="1"/>
      <w:r w:rsidRPr="00CF5869">
        <w:rPr>
          <w:rFonts w:ascii="Calibri" w:hAnsi="Calibri" w:cs="Calibri"/>
          <w:sz w:val="20"/>
          <w:szCs w:val="20"/>
        </w:rPr>
        <w:t xml:space="preserve">Os preços inicialmente contratados são fixos e irreajustáveis no prazo de um ano contado da data do orçamento estimado, em </w:t>
      </w:r>
      <w:r w:rsidRPr="00CF5869">
        <w:rPr>
          <w:rFonts w:ascii="Calibri" w:hAnsi="Calibri" w:cs="Calibri"/>
          <w:sz w:val="20"/>
          <w:szCs w:val="20"/>
          <w:lang w:val="pt-BR"/>
        </w:rPr>
        <w:t>junho e agosto de 2024</w:t>
      </w:r>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Após o interregno de um ano, e independentemente de pedido do contratado, os preços iniciais serão reajustados, mediante a aplicação, pelo contratante, do índice </w:t>
      </w:r>
      <w:r w:rsidRPr="00CF5869">
        <w:rPr>
          <w:rFonts w:ascii="Calibri" w:hAnsi="Calibri" w:cs="Calibri"/>
          <w:sz w:val="20"/>
          <w:szCs w:val="20"/>
          <w:lang w:val="pt-BR"/>
        </w:rPr>
        <w:t>INPC</w:t>
      </w:r>
      <w:r w:rsidRPr="00CF5869">
        <w:rPr>
          <w:rFonts w:ascii="Calibri" w:hAnsi="Calibri" w:cs="Calibri"/>
          <w:sz w:val="20"/>
          <w:szCs w:val="20"/>
        </w:rPr>
        <w:t xml:space="preserve"> exclusivamente para as obrigações iniciadas e concluídas após a ocorrência da anualidade.</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Nos reajustes subsequentes ao primeiro, o interregno mínimo de um ano será contado a partir dos efeitos financeiros do último reajuste.</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lastRenderedPageBreak/>
        <w:t>Nas aferições finais, o(s) índice(s) utilizado(s) para reajuste será(</w:t>
      </w:r>
      <w:proofErr w:type="spellStart"/>
      <w:r w:rsidRPr="00CF5869">
        <w:rPr>
          <w:rFonts w:ascii="Calibri" w:hAnsi="Calibri" w:cs="Calibri"/>
          <w:sz w:val="20"/>
          <w:szCs w:val="20"/>
        </w:rPr>
        <w:t>ão</w:t>
      </w:r>
      <w:proofErr w:type="spellEnd"/>
      <w:r w:rsidRPr="00CF5869">
        <w:rPr>
          <w:rFonts w:ascii="Calibri" w:hAnsi="Calibri" w:cs="Calibri"/>
          <w:sz w:val="20"/>
          <w:szCs w:val="20"/>
        </w:rPr>
        <w:t>), obrigatoriamente, o(s) definitivo(s).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Caso o(s) índice(s) estabelecido(s) para reajustamento venha(m) a ser extinto(s) ou de qualquer forma não possa(m) mais ser utilizado(s), será(</w:t>
      </w:r>
      <w:proofErr w:type="spellStart"/>
      <w:r w:rsidRPr="00CF5869">
        <w:rPr>
          <w:rFonts w:ascii="Calibri" w:hAnsi="Calibri" w:cs="Calibri"/>
          <w:sz w:val="20"/>
          <w:szCs w:val="20"/>
        </w:rPr>
        <w:t>ão</w:t>
      </w:r>
      <w:proofErr w:type="spellEnd"/>
      <w:r w:rsidRPr="00CF5869">
        <w:rPr>
          <w:rFonts w:ascii="Calibri" w:hAnsi="Calibri" w:cs="Calibri"/>
          <w:sz w:val="20"/>
          <w:szCs w:val="20"/>
        </w:rPr>
        <w:t>) adotado(s), em substituição, o(s) que vier(em) a ser determinado(s) pela legislação então em vigor.</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reajuste será realizado por apostilamento.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bookmarkStart w:id="2" w:name="_Hlk158659477"/>
      <w:bookmarkEnd w:id="2"/>
      <w:r w:rsidRPr="00CF5869">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CF5869" w:rsidRPr="00CF5869" w:rsidRDefault="00CF5869" w:rsidP="00CF5869">
      <w:pPr>
        <w:pStyle w:val="ParagraphStyle"/>
        <w:spacing w:before="120" w:after="120" w:line="276" w:lineRule="auto"/>
        <w:ind w:left="990"/>
        <w:jc w:val="both"/>
        <w:rPr>
          <w:rFonts w:ascii="Calibri" w:hAnsi="Calibri" w:cs="Calibri"/>
          <w:sz w:val="20"/>
          <w:szCs w:val="20"/>
        </w:rPr>
      </w:pPr>
      <w:r w:rsidRPr="00CF5869">
        <w:rPr>
          <w:rFonts w:ascii="Calibri" w:hAnsi="Calibri" w:cs="Calibri"/>
          <w:b/>
          <w:bCs/>
          <w:sz w:val="20"/>
          <w:szCs w:val="20"/>
        </w:rPr>
        <w:t>a)</w:t>
      </w:r>
      <w:r w:rsidRPr="00CF5869">
        <w:rPr>
          <w:rFonts w:ascii="Calibri" w:hAnsi="Calibri" w:cs="Calibri"/>
          <w:sz w:val="20"/>
          <w:szCs w:val="20"/>
        </w:rPr>
        <w:t xml:space="preserve"> Apresentação de notas fiscais de compras promovidas em datas que antecederam brevemente a data da sessão pública de lances do pregão;</w:t>
      </w:r>
    </w:p>
    <w:p w:rsidR="00CF5869" w:rsidRPr="00CF5869" w:rsidRDefault="00CF5869" w:rsidP="00CF5869">
      <w:pPr>
        <w:pStyle w:val="ParagraphStyle"/>
        <w:spacing w:before="120" w:after="120" w:line="276" w:lineRule="auto"/>
        <w:ind w:left="990"/>
        <w:jc w:val="both"/>
        <w:rPr>
          <w:rFonts w:ascii="Calibri" w:hAnsi="Calibri" w:cs="Calibri"/>
          <w:sz w:val="20"/>
          <w:szCs w:val="20"/>
        </w:rPr>
      </w:pPr>
      <w:r w:rsidRPr="00CF5869">
        <w:rPr>
          <w:rFonts w:ascii="Calibri" w:hAnsi="Calibri" w:cs="Calibri"/>
          <w:b/>
          <w:bCs/>
          <w:sz w:val="20"/>
          <w:szCs w:val="20"/>
        </w:rPr>
        <w:t>b)</w:t>
      </w:r>
      <w:r w:rsidRPr="00CF5869">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rsidR="00CF5869" w:rsidRPr="00CF5869" w:rsidRDefault="00CF5869" w:rsidP="00CF5869">
      <w:pPr>
        <w:pStyle w:val="ParagraphStyle"/>
        <w:spacing w:before="120" w:after="120" w:line="276" w:lineRule="auto"/>
        <w:ind w:left="990"/>
        <w:jc w:val="both"/>
        <w:rPr>
          <w:rFonts w:ascii="Calibri" w:hAnsi="Calibri" w:cs="Calibri"/>
          <w:sz w:val="20"/>
          <w:szCs w:val="20"/>
        </w:rPr>
      </w:pPr>
      <w:r w:rsidRPr="00CF5869">
        <w:rPr>
          <w:rFonts w:ascii="Calibri" w:hAnsi="Calibri" w:cs="Calibri"/>
          <w:b/>
          <w:bCs/>
          <w:sz w:val="20"/>
          <w:szCs w:val="20"/>
        </w:rPr>
        <w:t>c)</w:t>
      </w:r>
      <w:r w:rsidRPr="00CF5869">
        <w:rPr>
          <w:rFonts w:ascii="Calibri" w:hAnsi="Calibri" w:cs="Calibri"/>
          <w:sz w:val="20"/>
          <w:szCs w:val="20"/>
        </w:rPr>
        <w:t xml:space="preserve"> Por meio destas informações, a administração conseguirá aferir a </w:t>
      </w:r>
      <w:r w:rsidRPr="00CF5869">
        <w:rPr>
          <w:rFonts w:ascii="Calibri" w:hAnsi="Calibri" w:cs="Calibri"/>
          <w:b/>
          <w:bCs/>
          <w:sz w:val="20"/>
          <w:szCs w:val="20"/>
        </w:rPr>
        <w:t xml:space="preserve">variação de preço do item </w:t>
      </w:r>
      <w:r w:rsidRPr="00CF5869">
        <w:rPr>
          <w:rFonts w:ascii="Calibri" w:hAnsi="Calibri" w:cs="Calibri"/>
          <w:sz w:val="20"/>
          <w:szCs w:val="20"/>
        </w:rPr>
        <w:t>por meio de percentual;</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CF5869">
        <w:rPr>
          <w:rFonts w:ascii="Calibri" w:hAnsi="Calibri" w:cs="Calibri"/>
          <w:b/>
          <w:bCs/>
          <w:sz w:val="20"/>
          <w:szCs w:val="20"/>
        </w:rPr>
        <w:t>novo preço de mercado</w:t>
      </w:r>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Para a concessão do reequilíbrio, será aplicado o percentual de desconto ofertado pela licitante em sessão no </w:t>
      </w:r>
      <w:r w:rsidRPr="00CF5869">
        <w:rPr>
          <w:rFonts w:ascii="Calibri" w:hAnsi="Calibri" w:cs="Calibri"/>
          <w:b/>
          <w:bCs/>
          <w:sz w:val="20"/>
          <w:szCs w:val="20"/>
        </w:rPr>
        <w:t xml:space="preserve">novo preço de mercado, </w:t>
      </w:r>
      <w:r w:rsidRPr="00CF5869">
        <w:rPr>
          <w:rFonts w:ascii="Calibri" w:hAnsi="Calibri" w:cs="Calibri"/>
          <w:sz w:val="20"/>
          <w:szCs w:val="20"/>
        </w:rPr>
        <w:t xml:space="preserve">e, será aplicado o percentual da </w:t>
      </w:r>
      <w:r w:rsidRPr="00CF5869">
        <w:rPr>
          <w:rFonts w:ascii="Calibri" w:hAnsi="Calibri" w:cs="Calibri"/>
          <w:b/>
          <w:bCs/>
          <w:sz w:val="20"/>
          <w:szCs w:val="20"/>
        </w:rPr>
        <w:t xml:space="preserve">variação de preço do item </w:t>
      </w:r>
      <w:r w:rsidRPr="00CF5869">
        <w:rPr>
          <w:rFonts w:ascii="Calibri" w:hAnsi="Calibri" w:cs="Calibri"/>
          <w:sz w:val="20"/>
          <w:szCs w:val="20"/>
        </w:rPr>
        <w:t xml:space="preserve">ao preço contratado, aquele preço que resultar no menor dispêndio financeiro para a Administração será o </w:t>
      </w:r>
      <w:r w:rsidRPr="00CF5869">
        <w:rPr>
          <w:rFonts w:ascii="Calibri" w:hAnsi="Calibri" w:cs="Calibri"/>
          <w:b/>
          <w:bCs/>
          <w:sz w:val="20"/>
          <w:szCs w:val="20"/>
        </w:rPr>
        <w:t>valor reequilibrado</w:t>
      </w:r>
      <w:r w:rsidRPr="00CF5869">
        <w:rPr>
          <w:rFonts w:ascii="Calibri" w:hAnsi="Calibri" w:cs="Calibri"/>
          <w:sz w:val="20"/>
          <w:szCs w:val="20"/>
        </w:rPr>
        <w:t>.</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OITAVA - OBRIGAÇÕES DO CONTRATANTE (</w:t>
      </w:r>
      <w:hyperlink r:id="rId23" w:anchor="art92" w:history="1">
        <w:r w:rsidRPr="00CF5869">
          <w:rPr>
            <w:rFonts w:ascii="Calibri" w:hAnsi="Calibri" w:cs="Calibri"/>
            <w:b/>
            <w:bCs/>
            <w:sz w:val="20"/>
            <w:szCs w:val="20"/>
            <w:u w:val="single"/>
          </w:rPr>
          <w:t>art. 92, X, XI e XIV</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São obrigações do Contratante:</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Exigir o cumprimento de todas as obrigações assumidas pelo Contratado, de acordo com o contrato e seus anexos;</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Receber o objeto no prazo e condições estabelecidas no Termo de Referência;</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Notificar o Contratado, por escrito, sobre vícios, defeitos ou incorreções verificadas no objeto fornecido, para que seja por ele substituído, reparado ou corrigido, no total ou em parte, às suas expensas;</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Acompanhar e fiscalizar a execução do contrato e o cumprimento das obrigações pelo Contratado;</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lastRenderedPageBreak/>
        <w:t>Efetuar o pagamento ao Contratado do valor correspondente ao fornecimento do objeto, no prazo, forma e condições estabelecidos no presente Contrato e no Termo de Referência.</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 xml:space="preserve">Aplicar ao Contratado as sanções previstas na lei e neste Contrato; </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Cientificar a Procuradoria Geral do Município - PROGE para adoção das medidas cabíveis quando do descumprimento de obrigações pelo Contratado;</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 xml:space="preserve"> A Administração terá o prazo de </w:t>
      </w:r>
      <w:r w:rsidRPr="00CF5869">
        <w:rPr>
          <w:rFonts w:ascii="Calibri" w:hAnsi="Calibri" w:cs="Calibri"/>
          <w:b/>
          <w:bCs/>
          <w:sz w:val="20"/>
          <w:szCs w:val="20"/>
        </w:rPr>
        <w:t>até 01 (um) mês</w:t>
      </w:r>
      <w:r w:rsidRPr="00CF5869">
        <w:rPr>
          <w:rFonts w:ascii="Calibri" w:hAnsi="Calibri" w:cs="Calibri"/>
          <w:sz w:val="20"/>
          <w:szCs w:val="20"/>
        </w:rPr>
        <w:t xml:space="preserve">, a contar da data do protocolo do requerimento para decidir, admitida a prorrogação motivada, por igual período. </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 xml:space="preserve">Responder eventuais pedidos de reestabelecimento do equilíbrio econômico-financeiro feitos pelo contratado no </w:t>
      </w:r>
      <w:r w:rsidRPr="00CF5869">
        <w:rPr>
          <w:rFonts w:ascii="Calibri" w:hAnsi="Calibri" w:cs="Calibri"/>
          <w:b/>
          <w:bCs/>
          <w:sz w:val="20"/>
          <w:szCs w:val="20"/>
        </w:rPr>
        <w:t>prazo máximo de 15 (quinze) dias</w:t>
      </w:r>
      <w:r w:rsidRPr="00CF5869">
        <w:rPr>
          <w:rFonts w:ascii="Calibri" w:hAnsi="Calibri" w:cs="Calibri"/>
          <w:sz w:val="20"/>
          <w:szCs w:val="20"/>
        </w:rPr>
        <w:t>.</w:t>
      </w:r>
    </w:p>
    <w:p w:rsidR="00CF5869" w:rsidRPr="00CF5869" w:rsidRDefault="00CF5869" w:rsidP="00AE2597">
      <w:pPr>
        <w:pStyle w:val="ParagraphStyle"/>
        <w:widowControl/>
        <w:numPr>
          <w:ilvl w:val="2"/>
          <w:numId w:val="3"/>
        </w:numPr>
        <w:tabs>
          <w:tab w:val="left" w:pos="1140"/>
        </w:tabs>
        <w:spacing w:before="120" w:after="120" w:line="276" w:lineRule="auto"/>
        <w:jc w:val="both"/>
        <w:rPr>
          <w:rFonts w:ascii="Calibri" w:hAnsi="Calibri" w:cs="Calibri"/>
          <w:sz w:val="20"/>
          <w:szCs w:val="20"/>
        </w:rPr>
      </w:pPr>
      <w:r w:rsidRPr="00CF5869">
        <w:rPr>
          <w:rFonts w:ascii="Calibri" w:hAnsi="Calibri" w:cs="Calibri"/>
          <w:sz w:val="20"/>
          <w:szCs w:val="20"/>
        </w:rPr>
        <w:t>Notificar os emitentes das garantias quanto ao início de processo administrativo para apuração de descumprimento de cláusulas contratuais.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NONA - OBRIGAÇÕES DO CONTRATADO (</w:t>
      </w:r>
      <w:hyperlink r:id="rId24" w:anchor="art92" w:history="1">
        <w:r w:rsidRPr="00CF5869">
          <w:rPr>
            <w:rFonts w:ascii="Calibri" w:hAnsi="Calibri" w:cs="Calibri"/>
            <w:b/>
            <w:bCs/>
            <w:sz w:val="20"/>
            <w:szCs w:val="20"/>
            <w:u w:val="single"/>
          </w:rPr>
          <w:t>art. 92, XIV, XVI e XVII)</w:t>
        </w:r>
      </w:hyperlink>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Entregar o objeto acompanhado do manual do usuário, com uma versão em português, e da relação da rede de assistência técnica autorizada;</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Responsabilizar-se pelos vícios e danos decorrentes do objeto, de acordo com o Código de Defesa do Consumidor (</w:t>
      </w:r>
      <w:hyperlink r:id="rId25" w:history="1">
        <w:r w:rsidRPr="00CF5869">
          <w:rPr>
            <w:rFonts w:ascii="Calibri" w:hAnsi="Calibri" w:cs="Calibri"/>
            <w:sz w:val="20"/>
            <w:szCs w:val="20"/>
            <w:u w:val="single"/>
          </w:rPr>
          <w:t>Lei nº 8.078, de 1990</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Atender às determinações regulares emitidas pelo fiscal ou gestor do contrato ou autoridade superior (</w:t>
      </w:r>
      <w:hyperlink r:id="rId26" w:anchor="art137" w:history="1">
        <w:r w:rsidRPr="00CF5869">
          <w:rPr>
            <w:rFonts w:ascii="Calibri" w:hAnsi="Calibri" w:cs="Calibri"/>
            <w:sz w:val="20"/>
            <w:szCs w:val="20"/>
            <w:u w:val="single"/>
          </w:rPr>
          <w:t>art. 137, II, da Lei n.º 14.133, de 2021</w:t>
        </w:r>
      </w:hyperlink>
      <w:r w:rsidRPr="00CF5869">
        <w:rPr>
          <w:rFonts w:ascii="Calibri" w:hAnsi="Calibri" w:cs="Calibri"/>
          <w:sz w:val="20"/>
          <w:szCs w:val="20"/>
        </w:rPr>
        <w:t>) e prestar todo esclarecimento ou informação por eles solicitados;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Comunicar ao Fiscal do contrato, no prazo de 24 (vinte e quatro) horas, qualquer ocorrência anormal ou acidente que se verifique no local da execução do objeto contratual.</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Manter durante toda a vigência do contrato, em compatibilidade com as obrigações assumidas, todas as condições exigidas para habilitação na licitação;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CF5869">
          <w:rPr>
            <w:rFonts w:ascii="Calibri" w:hAnsi="Calibri" w:cs="Calibri"/>
            <w:sz w:val="20"/>
            <w:szCs w:val="20"/>
            <w:u w:val="single"/>
          </w:rPr>
          <w:t>art. 116,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sidRPr="00CF5869">
          <w:rPr>
            <w:rFonts w:ascii="Calibri" w:hAnsi="Calibri" w:cs="Calibri"/>
            <w:sz w:val="20"/>
            <w:szCs w:val="20"/>
            <w:u w:val="single"/>
          </w:rPr>
          <w:t>art. 116, parágrafo único,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  Guardar sigilo sobre todas as informações obtidas em decorrência do cumprimento do contrato; </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CF5869">
          <w:rPr>
            <w:rFonts w:ascii="Calibri" w:hAnsi="Calibri" w:cs="Calibri"/>
            <w:sz w:val="20"/>
            <w:szCs w:val="20"/>
            <w:u w:val="single"/>
          </w:rPr>
          <w:t>art. 124, II, d, da Lei nº 14.133, de 2021.</w:t>
        </w:r>
      </w:hyperlink>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Cumprir, além dos postulados legais vigentes de âmbito federal, estadual ou municipal, as normas de segurança do contratante;</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bookmarkStart w:id="3" w:name="_Ref118293001"/>
      <w:bookmarkEnd w:id="3"/>
      <w:r w:rsidRPr="00CF5869">
        <w:rPr>
          <w:rFonts w:ascii="Calibri" w:hAnsi="Calibri" w:cs="Calibri"/>
          <w:sz w:val="20"/>
          <w:szCs w:val="20"/>
        </w:rPr>
        <w:t xml:space="preserve">Alocar os empregados necessários, com habilitação e conhecimento adequados, ao perfeito cumprimento das cláusulas deste contrato, fornecendo os materiais, equipamentos, ferramentas </w:t>
      </w:r>
      <w:r w:rsidRPr="00CF5869">
        <w:rPr>
          <w:rFonts w:ascii="Calibri" w:hAnsi="Calibri" w:cs="Calibri"/>
          <w:sz w:val="20"/>
          <w:szCs w:val="20"/>
        </w:rPr>
        <w:lastRenderedPageBreak/>
        <w:t>e utensílios demandados, cuja quantidade, qualidade e tecnologia deverão atender às recomendações de boa técnica e a legislação de regência;</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bookmarkStart w:id="4" w:name="_Ref118293030"/>
      <w:bookmarkEnd w:id="4"/>
      <w:r w:rsidRPr="00CF5869">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DÉCIMA– GARANTIA DE EXECUÇÃO (</w:t>
      </w:r>
      <w:hyperlink r:id="rId30" w:anchor="art92" w:history="1">
        <w:r w:rsidRPr="00CF5869">
          <w:rPr>
            <w:rFonts w:ascii="Calibri" w:hAnsi="Calibri" w:cs="Calibri"/>
            <w:b/>
            <w:bCs/>
            <w:sz w:val="20"/>
            <w:szCs w:val="20"/>
            <w:u w:val="single"/>
          </w:rPr>
          <w:t>art. 92, XII</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i/>
          <w:iCs/>
          <w:sz w:val="20"/>
          <w:szCs w:val="20"/>
        </w:rPr>
        <w:t xml:space="preserve">  </w:t>
      </w:r>
      <w:r w:rsidRPr="00CF5869">
        <w:rPr>
          <w:rFonts w:ascii="Calibri" w:hAnsi="Calibri" w:cs="Calibri"/>
          <w:sz w:val="20"/>
          <w:szCs w:val="20"/>
        </w:rPr>
        <w:t>Não haverá exigência de garantia contratual da execução.</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DÉCIMA PRIMEIRA – INFRAÇÕES E SANÇÕES ADMINISTRATIVAS (</w:t>
      </w:r>
      <w:hyperlink r:id="rId31" w:anchor="art92" w:history="1">
        <w:r w:rsidRPr="00CF5869">
          <w:rPr>
            <w:rFonts w:ascii="Calibri" w:hAnsi="Calibri" w:cs="Calibri"/>
            <w:b/>
            <w:bCs/>
            <w:sz w:val="20"/>
            <w:szCs w:val="20"/>
            <w:u w:val="single"/>
          </w:rPr>
          <w:t>art. 92, XIV</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Comete infração administrativa, nos termos da </w:t>
      </w:r>
      <w:hyperlink r:id="rId32" w:history="1">
        <w:r w:rsidRPr="00CF5869">
          <w:rPr>
            <w:rFonts w:ascii="Calibri" w:hAnsi="Calibri" w:cs="Calibri"/>
            <w:sz w:val="20"/>
            <w:szCs w:val="20"/>
            <w:u w:val="single"/>
          </w:rPr>
          <w:t>Lei nº 14.133, de 2021</w:t>
        </w:r>
      </w:hyperlink>
      <w:r w:rsidRPr="00CF5869">
        <w:rPr>
          <w:rFonts w:ascii="Calibri" w:hAnsi="Calibri" w:cs="Calibri"/>
          <w:sz w:val="20"/>
          <w:szCs w:val="20"/>
        </w:rPr>
        <w:t>, o contratado que:</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der causa à inexecução parcial do contrato;</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der causa à inexecução parcial do contrato que cause grave dano à Administração ou ao funcionamento dos serviços públicos ou ao interesse coletivo;</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der causa à inexecução total do contrato;</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ensejar o retardamento da execução ou da entrega do objeto da contratação sem motivo justificado;</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apresentar documentação falsa ou prestar declaração falsa durante a execução do contrato;</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praticar ato fraudulento na execução do contrato;</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comportar-se de modo inidôneo ou cometer fraude de qualquer natureza;</w:t>
      </w:r>
    </w:p>
    <w:p w:rsidR="00CF5869" w:rsidRPr="00CF5869" w:rsidRDefault="00CF5869" w:rsidP="00AE2597">
      <w:pPr>
        <w:pStyle w:val="ParagraphStyle"/>
        <w:widowControl/>
        <w:numPr>
          <w:ilvl w:val="2"/>
          <w:numId w:val="5"/>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praticar ato lesivo previsto no </w:t>
      </w:r>
      <w:hyperlink r:id="rId33" w:anchor="art5" w:history="1">
        <w:r w:rsidRPr="00CF5869">
          <w:rPr>
            <w:rFonts w:ascii="Calibri" w:hAnsi="Calibri" w:cs="Calibri"/>
            <w:sz w:val="20"/>
            <w:szCs w:val="20"/>
            <w:u w:val="single"/>
          </w:rPr>
          <w:t>art. 5º da Lei nº 12.846, de 1º de agosto de 2013</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Serão aplicadas ao contratado que incorrer nas infrações acima descritas as seguintes sanções:</w:t>
      </w:r>
    </w:p>
    <w:p w:rsidR="00CF5869" w:rsidRPr="00CF5869" w:rsidRDefault="00CF5869" w:rsidP="00AE2597">
      <w:pPr>
        <w:pStyle w:val="ParagraphStyle"/>
        <w:widowControl/>
        <w:numPr>
          <w:ilvl w:val="0"/>
          <w:numId w:val="2"/>
        </w:numPr>
        <w:spacing w:before="120" w:after="120" w:line="276" w:lineRule="auto"/>
        <w:ind w:hanging="360"/>
        <w:jc w:val="both"/>
        <w:rPr>
          <w:rFonts w:ascii="Calibri" w:hAnsi="Calibri" w:cs="Calibri"/>
          <w:sz w:val="20"/>
          <w:szCs w:val="20"/>
        </w:rPr>
      </w:pPr>
      <w:r w:rsidRPr="00CF5869">
        <w:rPr>
          <w:rFonts w:ascii="Calibri" w:hAnsi="Calibri" w:cs="Calibri"/>
          <w:b/>
          <w:bCs/>
          <w:sz w:val="20"/>
          <w:szCs w:val="20"/>
        </w:rPr>
        <w:t>Advertência</w:t>
      </w:r>
      <w:r w:rsidRPr="00CF5869">
        <w:rPr>
          <w:rFonts w:ascii="Calibri" w:hAnsi="Calibri" w:cs="Calibri"/>
          <w:sz w:val="20"/>
          <w:szCs w:val="20"/>
        </w:rPr>
        <w:t>, quando o contratado der causa à inexecução parcial do contrato, sempre que não se justificar a imposição de penalidade mais grave (</w:t>
      </w:r>
      <w:hyperlink r:id="rId34" w:anchor="art156§2" w:history="1">
        <w:r w:rsidRPr="00CF5869">
          <w:rPr>
            <w:rFonts w:ascii="Calibri" w:hAnsi="Calibri" w:cs="Calibri"/>
            <w:sz w:val="20"/>
            <w:szCs w:val="20"/>
            <w:u w:val="single"/>
          </w:rPr>
          <w:t xml:space="preserve">art. 156, §2º, da </w:t>
        </w:r>
      </w:hyperlink>
      <w:bookmarkStart w:id="5" w:name="_Hlk114504069"/>
      <w:bookmarkEnd w:id="5"/>
      <w:r w:rsidRPr="00CF5869">
        <w:rPr>
          <w:rFonts w:ascii="Calibri" w:hAnsi="Calibri" w:cs="Calibri"/>
          <w:sz w:val="20"/>
          <w:szCs w:val="20"/>
        </w:rPr>
        <w:fldChar w:fldCharType="begin"/>
      </w:r>
      <w:r w:rsidRPr="00CF5869">
        <w:rPr>
          <w:rFonts w:ascii="Calibri" w:hAnsi="Calibri" w:cs="Calibri"/>
          <w:sz w:val="20"/>
          <w:szCs w:val="20"/>
        </w:rPr>
        <w:instrText>HYPERLINK "http://www.planalto.gov.br/ccivil_03/_ato2019-2022/2021/lei/L14133.htm"  \l "art156§2"</w:instrText>
      </w:r>
      <w:r w:rsidRPr="00CF5869">
        <w:rPr>
          <w:rFonts w:ascii="Calibri" w:hAnsi="Calibri" w:cs="Calibri"/>
          <w:sz w:val="20"/>
          <w:szCs w:val="20"/>
        </w:rPr>
        <w:fldChar w:fldCharType="separate"/>
      </w:r>
      <w:r w:rsidRPr="00CF5869">
        <w:rPr>
          <w:rFonts w:ascii="Calibri" w:hAnsi="Calibri" w:cs="Calibri"/>
          <w:sz w:val="20"/>
          <w:szCs w:val="20"/>
          <w:u w:val="single"/>
        </w:rPr>
        <w:t>Lei nº 14.133, de 2021</w:t>
      </w:r>
      <w:r w:rsidRPr="00CF5869">
        <w:rPr>
          <w:rFonts w:ascii="Calibri" w:hAnsi="Calibri" w:cs="Calibri"/>
          <w:sz w:val="20"/>
          <w:szCs w:val="20"/>
        </w:rPr>
        <w:fldChar w:fldCharType="end"/>
      </w:r>
      <w:r w:rsidRPr="00CF5869">
        <w:rPr>
          <w:rFonts w:ascii="Calibri" w:hAnsi="Calibri" w:cs="Calibri"/>
          <w:sz w:val="20"/>
          <w:szCs w:val="20"/>
        </w:rPr>
        <w:t>);</w:t>
      </w:r>
    </w:p>
    <w:p w:rsidR="00CF5869" w:rsidRPr="00CF5869" w:rsidRDefault="00CF5869" w:rsidP="00AE2597">
      <w:pPr>
        <w:pStyle w:val="ParagraphStyle"/>
        <w:widowControl/>
        <w:numPr>
          <w:ilvl w:val="0"/>
          <w:numId w:val="2"/>
        </w:numPr>
        <w:spacing w:before="120" w:after="120" w:line="276" w:lineRule="auto"/>
        <w:ind w:hanging="360"/>
        <w:jc w:val="both"/>
        <w:rPr>
          <w:rFonts w:ascii="Calibri" w:hAnsi="Calibri" w:cs="Calibri"/>
          <w:sz w:val="20"/>
          <w:szCs w:val="20"/>
        </w:rPr>
      </w:pPr>
      <w:r w:rsidRPr="00CF5869">
        <w:rPr>
          <w:rFonts w:ascii="Calibri" w:hAnsi="Calibri" w:cs="Calibri"/>
          <w:b/>
          <w:bCs/>
          <w:sz w:val="20"/>
          <w:szCs w:val="20"/>
        </w:rPr>
        <w:lastRenderedPageBreak/>
        <w:t>Impedimento de licitar e contratar</w:t>
      </w:r>
      <w:r w:rsidRPr="00CF5869">
        <w:rPr>
          <w:rFonts w:ascii="Calibri" w:hAnsi="Calibri" w:cs="Calibri"/>
          <w:sz w:val="20"/>
          <w:szCs w:val="20"/>
        </w:rPr>
        <w:t>, quando praticadas as condutas descritas nas alíneas “b”, “c” e “d” do subitem acima deste Contrato, sempre que não se justificar a imposição de penalidade mais grave (</w:t>
      </w:r>
      <w:hyperlink r:id="rId35" w:anchor="art156§4" w:history="1">
        <w:r w:rsidRPr="00CF5869">
          <w:rPr>
            <w:rFonts w:ascii="Calibri" w:hAnsi="Calibri" w:cs="Calibri"/>
            <w:sz w:val="20"/>
            <w:szCs w:val="20"/>
            <w:u w:val="single"/>
          </w:rPr>
          <w:t>art. 156, § 4º,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0"/>
          <w:numId w:val="2"/>
        </w:numPr>
        <w:spacing w:before="120" w:after="120" w:line="276" w:lineRule="auto"/>
        <w:ind w:hanging="360"/>
        <w:jc w:val="both"/>
        <w:rPr>
          <w:rFonts w:ascii="Calibri" w:hAnsi="Calibri" w:cs="Calibri"/>
          <w:sz w:val="20"/>
          <w:szCs w:val="20"/>
        </w:rPr>
      </w:pPr>
      <w:r w:rsidRPr="00CF5869">
        <w:rPr>
          <w:rFonts w:ascii="Calibri" w:hAnsi="Calibri" w:cs="Calibri"/>
          <w:b/>
          <w:bCs/>
          <w:sz w:val="20"/>
          <w:szCs w:val="20"/>
        </w:rPr>
        <w:t>Declaração de inidoneidade para licitar e contratar</w:t>
      </w:r>
      <w:r w:rsidRPr="00CF5869">
        <w:rPr>
          <w:rFonts w:ascii="Calibri" w:hAnsi="Calibri" w:cs="Calibri"/>
          <w:sz w:val="20"/>
          <w:szCs w:val="20"/>
        </w:rPr>
        <w:t>, quando praticadas as condutas descritas nas alíneas “e”, “f”, “g” e “h” do subitem acima deste Contrato, bem como nas alíneas “b”, “c” e “d”, que justifiquem a imposição de penalidade mais grave (</w:t>
      </w:r>
      <w:hyperlink r:id="rId36" w:anchor="art156§5" w:history="1">
        <w:r w:rsidRPr="00CF5869">
          <w:rPr>
            <w:rFonts w:ascii="Calibri" w:hAnsi="Calibri" w:cs="Calibri"/>
            <w:sz w:val="20"/>
            <w:szCs w:val="20"/>
            <w:u w:val="single"/>
          </w:rPr>
          <w:t>art. 156, §5º,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0"/>
          <w:numId w:val="2"/>
        </w:numPr>
        <w:spacing w:before="120" w:after="120" w:line="276" w:lineRule="auto"/>
        <w:ind w:hanging="360"/>
        <w:jc w:val="both"/>
        <w:rPr>
          <w:rFonts w:ascii="Calibri" w:hAnsi="Calibri" w:cs="Calibri"/>
          <w:b/>
          <w:bCs/>
          <w:sz w:val="20"/>
          <w:szCs w:val="20"/>
        </w:rPr>
      </w:pPr>
      <w:r w:rsidRPr="00CF5869">
        <w:rPr>
          <w:rFonts w:ascii="Calibri" w:hAnsi="Calibri" w:cs="Calibri"/>
          <w:b/>
          <w:bCs/>
          <w:sz w:val="20"/>
          <w:szCs w:val="20"/>
        </w:rPr>
        <w:t>Multa:</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rsidR="00CF5869" w:rsidRPr="00CF5869" w:rsidRDefault="00CF5869" w:rsidP="00AE2597">
      <w:pPr>
        <w:pStyle w:val="ParagraphStyle"/>
        <w:widowControl/>
        <w:numPr>
          <w:ilvl w:val="2"/>
          <w:numId w:val="2"/>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Compensatória, para as infrações descritas nas alíneas “e” a “h” do subitem 11.1, de 1% (um por cento) a 3% (três por cento) do valor do Contrato.</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 xml:space="preserve">Compensatória, para a inexecução total do contrato prevista na alínea “c” do subitem 11.1, de 10% (dez por cento) a 30% (trinta por cento) do valor do Contrato. </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Para infração descrita na alínea “b” do subitem 11.1, a multa será de 10% (dez por cento) a ... 30% (trinta por cento) do valor do Contrato.</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Para infrações descritas na alínea “d” do subitem 11.1, a multa será de 1% (um por cento) a 5% (cinco por cento) do valor do Contrato.</w:t>
      </w:r>
    </w:p>
    <w:p w:rsidR="00CF5869" w:rsidRPr="00CF5869" w:rsidRDefault="00CF5869" w:rsidP="00AE2597">
      <w:pPr>
        <w:pStyle w:val="ParagraphStyle"/>
        <w:widowControl/>
        <w:numPr>
          <w:ilvl w:val="1"/>
          <w:numId w:val="2"/>
        </w:numPr>
        <w:spacing w:before="120" w:after="120" w:line="276" w:lineRule="auto"/>
        <w:ind w:hanging="435"/>
        <w:jc w:val="both"/>
        <w:rPr>
          <w:rFonts w:ascii="Calibri" w:hAnsi="Calibri" w:cs="Calibri"/>
          <w:sz w:val="20"/>
          <w:szCs w:val="20"/>
        </w:rPr>
      </w:pPr>
      <w:r w:rsidRPr="00CF5869">
        <w:rPr>
          <w:rFonts w:ascii="Calibri" w:hAnsi="Calibri" w:cs="Calibri"/>
          <w:sz w:val="20"/>
          <w:szCs w:val="20"/>
        </w:rPr>
        <w:t>Para a infração descrita na alínea “a” do subitem 11.1, a multa será de 2% (dois por cento) a 10% (dez por cento) do valor do Contrato, ressalvadas as seguintes infrações:</w:t>
      </w:r>
    </w:p>
    <w:p w:rsidR="00CF5869" w:rsidRPr="00CF5869" w:rsidRDefault="00CF5869" w:rsidP="00CF5869">
      <w:pPr>
        <w:pStyle w:val="ParagraphStyle"/>
        <w:spacing w:before="120" w:after="120" w:line="276" w:lineRule="auto"/>
        <w:ind w:left="855"/>
        <w:jc w:val="both"/>
        <w:rPr>
          <w:rFonts w:ascii="Calibri" w:hAnsi="Calibri" w:cs="Calibri"/>
          <w:sz w:val="20"/>
          <w:szCs w:val="20"/>
        </w:rPr>
      </w:pPr>
      <w:r w:rsidRPr="00CF5869">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sidRPr="00CF5869">
          <w:rPr>
            <w:rFonts w:ascii="Calibri" w:hAnsi="Calibri" w:cs="Calibri"/>
            <w:sz w:val="20"/>
            <w:szCs w:val="20"/>
            <w:u w:val="single"/>
          </w:rPr>
          <w:t>art. 156, §9º,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Todas as sanções previstas neste Contrato poderão ser aplicadas cumulativamente com a multa (</w:t>
      </w:r>
      <w:hyperlink r:id="rId38" w:anchor="art156§7" w:history="1">
        <w:r w:rsidRPr="00CF5869">
          <w:rPr>
            <w:rFonts w:ascii="Calibri" w:hAnsi="Calibri" w:cs="Calibri"/>
            <w:sz w:val="20"/>
            <w:szCs w:val="20"/>
            <w:u w:val="single"/>
          </w:rPr>
          <w:t>art. 156, §7º,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Antes da aplicação da multa será facultada a defesa do interessado no prazo de 15 (quinze) dias úteis, contado da data de sua intimação (</w:t>
      </w:r>
      <w:hyperlink r:id="rId39" w:anchor="art157" w:history="1">
        <w:r w:rsidRPr="00CF5869">
          <w:rPr>
            <w:rFonts w:ascii="Calibri" w:hAnsi="Calibri" w:cs="Calibri"/>
            <w:sz w:val="20"/>
            <w:szCs w:val="20"/>
            <w:u w:val="single"/>
          </w:rPr>
          <w:t>art. 157,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CF5869">
          <w:rPr>
            <w:rFonts w:ascii="Calibri" w:hAnsi="Calibri" w:cs="Calibri"/>
            <w:sz w:val="20"/>
            <w:szCs w:val="20"/>
            <w:u w:val="single"/>
          </w:rPr>
          <w:t>art. 156, §8º,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lastRenderedPageBreak/>
        <w:t xml:space="preserve">Previamente ao encaminhamento à cobrança judicial, a multa poderá ser recolhida administrativamente no prazo máximo de </w:t>
      </w:r>
      <w:r w:rsidRPr="00CF5869">
        <w:rPr>
          <w:rFonts w:ascii="Calibri" w:hAnsi="Calibri" w:cs="Calibri"/>
          <w:b/>
          <w:bCs/>
          <w:sz w:val="20"/>
          <w:szCs w:val="20"/>
        </w:rPr>
        <w:t>30 (trinta) dias</w:t>
      </w:r>
      <w:r w:rsidRPr="00CF5869">
        <w:rPr>
          <w:rFonts w:ascii="Calibri" w:hAnsi="Calibri" w:cs="Calibri"/>
          <w:sz w:val="20"/>
          <w:szCs w:val="20"/>
        </w:rPr>
        <w:t>, a contar da data do recebimento da comunicação enviada pela autoridade competente.</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bookmarkStart w:id="6" w:name="_Hlk78351618"/>
      <w:bookmarkEnd w:id="6"/>
      <w:r w:rsidRPr="00CF5869">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CF5869">
        <w:rPr>
          <w:rFonts w:ascii="Calibri" w:hAnsi="Calibri" w:cs="Calibri"/>
          <w:b/>
          <w:bCs/>
          <w:sz w:val="20"/>
          <w:szCs w:val="20"/>
        </w:rPr>
        <w:t xml:space="preserve">caput </w:t>
      </w:r>
      <w:r w:rsidRPr="00CF5869">
        <w:rPr>
          <w:rFonts w:ascii="Calibri" w:hAnsi="Calibri" w:cs="Calibri"/>
          <w:sz w:val="20"/>
          <w:szCs w:val="20"/>
        </w:rPr>
        <w:t xml:space="preserve">e parágrafos do </w:t>
      </w:r>
      <w:hyperlink r:id="rId41" w:anchor="art158" w:history="1">
        <w:r w:rsidRPr="00CF5869">
          <w:rPr>
            <w:rFonts w:ascii="Calibri" w:hAnsi="Calibri" w:cs="Calibri"/>
            <w:sz w:val="20"/>
            <w:szCs w:val="20"/>
            <w:u w:val="single"/>
          </w:rPr>
          <w:t>art. 158 da Lei nº 14.133, de 2021</w:t>
        </w:r>
      </w:hyperlink>
      <w:r w:rsidRPr="00CF5869">
        <w:rPr>
          <w:rFonts w:ascii="Calibri" w:hAnsi="Calibri" w:cs="Calibri"/>
          <w:sz w:val="20"/>
          <w:szCs w:val="20"/>
        </w:rPr>
        <w:t>, para as penalidades de impedimento de licitar e contratar e de declaração de inidoneidade para licitar ou contratar.</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Na aplicação das sanções serão considerados (</w:t>
      </w:r>
      <w:hyperlink r:id="rId42" w:anchor="art156§1" w:history="1">
        <w:r w:rsidRPr="00CF5869">
          <w:rPr>
            <w:rFonts w:ascii="Calibri" w:hAnsi="Calibri" w:cs="Calibri"/>
            <w:sz w:val="20"/>
            <w:szCs w:val="20"/>
            <w:u w:val="single"/>
          </w:rPr>
          <w:t>art. 156, §1º,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0"/>
          <w:numId w:val="1"/>
        </w:numPr>
        <w:spacing w:before="120" w:after="120" w:line="276" w:lineRule="auto"/>
        <w:jc w:val="both"/>
        <w:rPr>
          <w:rFonts w:ascii="Calibri" w:hAnsi="Calibri" w:cs="Calibri"/>
          <w:sz w:val="20"/>
          <w:szCs w:val="20"/>
        </w:rPr>
      </w:pPr>
      <w:r w:rsidRPr="00CF5869">
        <w:rPr>
          <w:rFonts w:ascii="Calibri" w:hAnsi="Calibri" w:cs="Calibri"/>
          <w:sz w:val="20"/>
          <w:szCs w:val="20"/>
        </w:rPr>
        <w:t>a natureza e a gravidade da infração cometida;</w:t>
      </w:r>
    </w:p>
    <w:p w:rsidR="00CF5869" w:rsidRPr="00CF5869" w:rsidRDefault="00CF5869" w:rsidP="00AE2597">
      <w:pPr>
        <w:pStyle w:val="ParagraphStyle"/>
        <w:widowControl/>
        <w:numPr>
          <w:ilvl w:val="0"/>
          <w:numId w:val="1"/>
        </w:numPr>
        <w:spacing w:before="120" w:after="120" w:line="276" w:lineRule="auto"/>
        <w:jc w:val="both"/>
        <w:rPr>
          <w:rFonts w:ascii="Calibri" w:hAnsi="Calibri" w:cs="Calibri"/>
          <w:sz w:val="20"/>
          <w:szCs w:val="20"/>
        </w:rPr>
      </w:pPr>
      <w:r w:rsidRPr="00CF5869">
        <w:rPr>
          <w:rFonts w:ascii="Calibri" w:hAnsi="Calibri" w:cs="Calibri"/>
          <w:sz w:val="20"/>
          <w:szCs w:val="20"/>
        </w:rPr>
        <w:t>as peculiaridades do caso concreto;</w:t>
      </w:r>
    </w:p>
    <w:p w:rsidR="00CF5869" w:rsidRPr="00CF5869" w:rsidRDefault="00CF5869" w:rsidP="00AE2597">
      <w:pPr>
        <w:pStyle w:val="ParagraphStyle"/>
        <w:widowControl/>
        <w:numPr>
          <w:ilvl w:val="0"/>
          <w:numId w:val="1"/>
        </w:numPr>
        <w:spacing w:before="120" w:after="120" w:line="276" w:lineRule="auto"/>
        <w:jc w:val="both"/>
        <w:rPr>
          <w:rFonts w:ascii="Calibri" w:hAnsi="Calibri" w:cs="Calibri"/>
          <w:sz w:val="20"/>
          <w:szCs w:val="20"/>
        </w:rPr>
      </w:pPr>
      <w:r w:rsidRPr="00CF5869">
        <w:rPr>
          <w:rFonts w:ascii="Calibri" w:hAnsi="Calibri" w:cs="Calibri"/>
          <w:sz w:val="20"/>
          <w:szCs w:val="20"/>
        </w:rPr>
        <w:t>as circunstâncias agravantes ou atenuantes;</w:t>
      </w:r>
    </w:p>
    <w:p w:rsidR="00CF5869" w:rsidRPr="00CF5869" w:rsidRDefault="00CF5869" w:rsidP="00AE2597">
      <w:pPr>
        <w:pStyle w:val="ParagraphStyle"/>
        <w:widowControl/>
        <w:numPr>
          <w:ilvl w:val="0"/>
          <w:numId w:val="1"/>
        </w:numPr>
        <w:spacing w:before="120" w:after="120" w:line="276" w:lineRule="auto"/>
        <w:jc w:val="both"/>
        <w:rPr>
          <w:rFonts w:ascii="Calibri" w:hAnsi="Calibri" w:cs="Calibri"/>
          <w:sz w:val="20"/>
          <w:szCs w:val="20"/>
        </w:rPr>
      </w:pPr>
      <w:r w:rsidRPr="00CF5869">
        <w:rPr>
          <w:rFonts w:ascii="Calibri" w:hAnsi="Calibri" w:cs="Calibri"/>
          <w:sz w:val="20"/>
          <w:szCs w:val="20"/>
        </w:rPr>
        <w:t>os danos que dela provierem para o Contratante;</w:t>
      </w:r>
    </w:p>
    <w:p w:rsidR="00CF5869" w:rsidRPr="00CF5869" w:rsidRDefault="00CF5869" w:rsidP="00AE2597">
      <w:pPr>
        <w:pStyle w:val="ParagraphStyle"/>
        <w:widowControl/>
        <w:numPr>
          <w:ilvl w:val="0"/>
          <w:numId w:val="1"/>
        </w:numPr>
        <w:spacing w:before="120" w:after="120" w:line="276" w:lineRule="auto"/>
        <w:jc w:val="both"/>
        <w:rPr>
          <w:rFonts w:ascii="Calibri" w:hAnsi="Calibri" w:cs="Calibri"/>
          <w:sz w:val="20"/>
          <w:szCs w:val="20"/>
        </w:rPr>
      </w:pPr>
      <w:r w:rsidRPr="00CF5869">
        <w:rPr>
          <w:rFonts w:ascii="Calibri" w:hAnsi="Calibri" w:cs="Calibri"/>
          <w:sz w:val="20"/>
          <w:szCs w:val="20"/>
        </w:rPr>
        <w:t>a implantação ou o aperfeiçoamento de programa de integridade, conforme normas e orientações dos órgãos de controle.</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Os atos previstos como infrações administrativas na </w:t>
      </w:r>
      <w:hyperlink r:id="rId43" w:history="1">
        <w:r w:rsidRPr="00CF5869">
          <w:rPr>
            <w:rFonts w:ascii="Calibri" w:hAnsi="Calibri" w:cs="Calibri"/>
            <w:sz w:val="20"/>
            <w:szCs w:val="20"/>
            <w:u w:val="single"/>
          </w:rPr>
          <w:t>Lei nº 14.133, de 2021</w:t>
        </w:r>
      </w:hyperlink>
      <w:r w:rsidRPr="00CF5869">
        <w:rPr>
          <w:rFonts w:ascii="Calibri" w:hAnsi="Calibri" w:cs="Calibri"/>
          <w:sz w:val="20"/>
          <w:szCs w:val="20"/>
        </w:rPr>
        <w:t xml:space="preserve">, ou em outras leis de licitações e contratos da Administração Pública que também sejam tipificados como atos lesivos na </w:t>
      </w:r>
      <w:hyperlink r:id="rId44" w:history="1">
        <w:r w:rsidRPr="00CF5869">
          <w:rPr>
            <w:rFonts w:ascii="Calibri" w:hAnsi="Calibri" w:cs="Calibri"/>
            <w:sz w:val="20"/>
            <w:szCs w:val="20"/>
            <w:u w:val="single"/>
          </w:rPr>
          <w:t>Lei nº 12.846, de 2013</w:t>
        </w:r>
      </w:hyperlink>
      <w:r w:rsidRPr="00CF5869">
        <w:rPr>
          <w:rFonts w:ascii="Calibri" w:hAnsi="Calibri" w:cs="Calibri"/>
          <w:sz w:val="20"/>
          <w:szCs w:val="20"/>
        </w:rPr>
        <w:t>, serão apurados e julgados conjuntamente, nos mesmos autos, observados o rito procedimental e autoridade competente definidos na referida Lei (</w:t>
      </w:r>
      <w:hyperlink r:id="rId45" w:history="1">
        <w:r w:rsidRPr="00CF5869">
          <w:rPr>
            <w:rFonts w:ascii="Calibri" w:hAnsi="Calibri" w:cs="Calibri"/>
            <w:sz w:val="20"/>
            <w:szCs w:val="20"/>
            <w:u w:val="single"/>
          </w:rPr>
          <w:t>art. 159</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CF5869">
          <w:rPr>
            <w:rFonts w:ascii="Calibri" w:hAnsi="Calibri" w:cs="Calibri"/>
            <w:sz w:val="20"/>
            <w:szCs w:val="20"/>
            <w:u w:val="single"/>
          </w:rPr>
          <w:t>art. 160,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CF5869">
        <w:rPr>
          <w:rFonts w:ascii="Calibri" w:hAnsi="Calibri" w:cs="Calibri"/>
          <w:sz w:val="20"/>
          <w:szCs w:val="20"/>
        </w:rPr>
        <w:t>Ceis</w:t>
      </w:r>
      <w:proofErr w:type="spellEnd"/>
      <w:r w:rsidRPr="00CF5869">
        <w:rPr>
          <w:rFonts w:ascii="Calibri" w:hAnsi="Calibri" w:cs="Calibri"/>
          <w:sz w:val="20"/>
          <w:szCs w:val="20"/>
        </w:rPr>
        <w:t>) e no Cadastro Nacional de Empresas Punidas (</w:t>
      </w:r>
      <w:proofErr w:type="spellStart"/>
      <w:r w:rsidRPr="00CF5869">
        <w:rPr>
          <w:rFonts w:ascii="Calibri" w:hAnsi="Calibri" w:cs="Calibri"/>
          <w:sz w:val="20"/>
          <w:szCs w:val="20"/>
        </w:rPr>
        <w:t>Cnep</w:t>
      </w:r>
      <w:proofErr w:type="spellEnd"/>
      <w:r w:rsidRPr="00CF5869">
        <w:rPr>
          <w:rFonts w:ascii="Calibri" w:hAnsi="Calibri" w:cs="Calibri"/>
          <w:sz w:val="20"/>
          <w:szCs w:val="20"/>
        </w:rPr>
        <w:t>), instituídos no âmbito do Poder Executivo Federal. (</w:t>
      </w:r>
      <w:hyperlink r:id="rId47" w:anchor="art161" w:history="1">
        <w:r w:rsidRPr="00CF5869">
          <w:rPr>
            <w:rFonts w:ascii="Calibri" w:hAnsi="Calibri" w:cs="Calibri"/>
            <w:sz w:val="20"/>
            <w:szCs w:val="20"/>
            <w:u w:val="single"/>
          </w:rPr>
          <w:t>Art. 161,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sidRPr="00CF5869">
          <w:rPr>
            <w:rFonts w:ascii="Calibri" w:hAnsi="Calibri" w:cs="Calibri"/>
            <w:sz w:val="20"/>
            <w:szCs w:val="20"/>
            <w:u w:val="single"/>
          </w:rPr>
          <w:t>art. 163 da Lei nº 14.133/21</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w:t>
      </w:r>
      <w:r w:rsidRPr="00CF5869">
        <w:rPr>
          <w:rFonts w:ascii="Calibri" w:hAnsi="Calibri" w:cs="Calibri"/>
          <w:sz w:val="20"/>
          <w:szCs w:val="20"/>
        </w:rPr>
        <w:lastRenderedPageBreak/>
        <w:t xml:space="preserve">ou de outros contratos administrativos que o contratado possua com o mesmo órgão ora contratante, na forma da Instrução </w:t>
      </w:r>
      <w:hyperlink r:id="rId49" w:history="1">
        <w:r w:rsidRPr="00CF5869">
          <w:rPr>
            <w:rFonts w:ascii="Calibri" w:hAnsi="Calibri" w:cs="Calibri"/>
            <w:sz w:val="20"/>
            <w:szCs w:val="20"/>
            <w:u w:val="single"/>
          </w:rPr>
          <w:t>Normativa SEGES/ME nº 26, de 13 de abril de 2022</w:t>
        </w:r>
      </w:hyperlink>
      <w:r w:rsidRPr="00CF5869">
        <w:rPr>
          <w:rFonts w:ascii="Calibri" w:hAnsi="Calibri" w:cs="Calibri"/>
          <w:sz w:val="20"/>
          <w:szCs w:val="20"/>
        </w:rPr>
        <w:t>.</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DÉCIMA SEGUNDA– DA EXTINÇÃO CONTRATUAL (</w:t>
      </w:r>
      <w:hyperlink r:id="rId50" w:anchor="art92" w:history="1">
        <w:r w:rsidRPr="00CF5869">
          <w:rPr>
            <w:rFonts w:ascii="Calibri" w:hAnsi="Calibri" w:cs="Calibri"/>
            <w:b/>
            <w:bCs/>
            <w:sz w:val="20"/>
            <w:szCs w:val="20"/>
            <w:u w:val="single"/>
          </w:rPr>
          <w:t>art. 92, XIX</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contrato será extinto quando vencido o prazo nele estipulado, independentemente de terem sido cumpridas ou não as obrigações de ambas as partes contraentes.</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 contrato poderá ser extinto antes de cumpridas as obrigações nele estipuladas, ou antes do prazo nele fixado, por algum dos motivos previstos no </w:t>
      </w:r>
      <w:hyperlink r:id="rId51" w:anchor="art137" w:history="1">
        <w:r w:rsidRPr="00CF5869">
          <w:rPr>
            <w:rFonts w:ascii="Calibri" w:hAnsi="Calibri" w:cs="Calibri"/>
            <w:sz w:val="20"/>
            <w:szCs w:val="20"/>
            <w:u w:val="single"/>
          </w:rPr>
          <w:t>artigo 137 da Lei nº 14.133/21</w:t>
        </w:r>
      </w:hyperlink>
      <w:r w:rsidRPr="00CF5869">
        <w:rPr>
          <w:rFonts w:ascii="Calibri" w:hAnsi="Calibri" w:cs="Calibri"/>
          <w:sz w:val="20"/>
          <w:szCs w:val="20"/>
        </w:rPr>
        <w:t>, bem como amigavelmente, assegurados o contraditório e a ampla defesa.</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Nesta hipótese, aplicam-se também os </w:t>
      </w:r>
      <w:hyperlink r:id="rId52" w:anchor="art138" w:history="1">
        <w:r w:rsidRPr="00CF5869">
          <w:rPr>
            <w:rFonts w:ascii="Calibri" w:hAnsi="Calibri" w:cs="Calibri"/>
            <w:sz w:val="20"/>
            <w:szCs w:val="20"/>
            <w:u w:val="single"/>
          </w:rPr>
          <w:t>artigos 138 e 139 da mesma Lei</w:t>
        </w:r>
      </w:hyperlink>
      <w:r w:rsidRPr="00CF5869">
        <w:rPr>
          <w:rFonts w:ascii="Calibri" w:hAnsi="Calibri" w:cs="Calibri"/>
          <w:sz w:val="20"/>
          <w:szCs w:val="20"/>
        </w:rPr>
        <w:t>.</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A alteração social ou a modificação da finalidade ou da estrutura da empresa não ensejará a extinção se não restringir sua capacidade de concluir o contrato.</w:t>
      </w:r>
    </w:p>
    <w:p w:rsidR="00CF5869" w:rsidRPr="00CF5869" w:rsidRDefault="00CF5869" w:rsidP="00AE2597">
      <w:pPr>
        <w:pStyle w:val="ParagraphStyle"/>
        <w:widowControl/>
        <w:numPr>
          <w:ilvl w:val="3"/>
          <w:numId w:val="3"/>
        </w:numPr>
        <w:spacing w:before="120" w:after="120" w:line="276" w:lineRule="auto"/>
        <w:jc w:val="both"/>
        <w:rPr>
          <w:rFonts w:ascii="Calibri" w:hAnsi="Calibri" w:cs="Calibri"/>
          <w:sz w:val="20"/>
          <w:szCs w:val="20"/>
        </w:rPr>
      </w:pPr>
      <w:r w:rsidRPr="00CF5869">
        <w:rPr>
          <w:rFonts w:ascii="Calibri" w:hAnsi="Calibri" w:cs="Calibri"/>
          <w:sz w:val="20"/>
          <w:szCs w:val="20"/>
        </w:rPr>
        <w:t>Se a operação implicar mudança da pessoa jurídica contratada, deverá ser formalizado termo aditivo para alteração subjetiva.</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termo de extinção, sempre que possível, será precedido:</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Balanço dos eventos contratuais já cumpridos ou parcialmente cumpridos;</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Relação dos pagamentos já efetuados e ainda devidos;</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Indenizações e multas.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3" w:anchor="art131" w:history="1">
        <w:r w:rsidRPr="00CF5869">
          <w:rPr>
            <w:rFonts w:ascii="Calibri" w:hAnsi="Calibri" w:cs="Calibri"/>
            <w:sz w:val="20"/>
            <w:szCs w:val="20"/>
            <w:u w:val="single"/>
          </w:rPr>
          <w:t>art. 131, caput, da Lei n.º 14.133, de 2021</w:t>
        </w:r>
      </w:hyperlink>
      <w:r w:rsidRPr="00CF5869">
        <w:rPr>
          <w:rFonts w:ascii="Calibri" w:hAnsi="Calibri" w:cs="Calibri"/>
          <w:sz w:val="20"/>
          <w:szCs w:val="20"/>
        </w:rPr>
        <w:t xml:space="preserve">). </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lastRenderedPageBreak/>
        <w:t>CLÁUSULA DÉCIMA TERCEIRA – DOTAÇÃO ORÇAMENTÁRIA (</w:t>
      </w:r>
      <w:hyperlink r:id="rId54" w:anchor="art92" w:history="1">
        <w:r w:rsidRPr="00CF5869">
          <w:rPr>
            <w:rFonts w:ascii="Calibri" w:hAnsi="Calibri" w:cs="Calibri"/>
            <w:b/>
            <w:bCs/>
            <w:sz w:val="20"/>
            <w:szCs w:val="20"/>
            <w:u w:val="single"/>
          </w:rPr>
          <w:t>art. 92, VIII</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As despesas decorrentes da presente contratação correrão à conta de recursos específicos consignados no Orçamento Anual deste exercício, na dotação abaixo discriminada:</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Gestão/Unidade: </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Fonte de Recursos:  </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Programa de Trabalho: </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Elemento de Despesa: </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Plano Interno: </w:t>
      </w:r>
    </w:p>
    <w:p w:rsidR="00CF5869" w:rsidRPr="00CF5869" w:rsidRDefault="00CF5869" w:rsidP="00AE2597">
      <w:pPr>
        <w:pStyle w:val="ParagraphStyle"/>
        <w:widowControl/>
        <w:numPr>
          <w:ilvl w:val="2"/>
          <w:numId w:val="3"/>
        </w:numPr>
        <w:spacing w:before="120" w:after="120" w:line="276" w:lineRule="auto"/>
        <w:jc w:val="both"/>
        <w:rPr>
          <w:rFonts w:ascii="Calibri" w:hAnsi="Calibri" w:cs="Calibri"/>
          <w:sz w:val="20"/>
          <w:szCs w:val="20"/>
        </w:rPr>
      </w:pPr>
      <w:r w:rsidRPr="00CF5869">
        <w:rPr>
          <w:rFonts w:ascii="Calibri" w:hAnsi="Calibri" w:cs="Calibri"/>
          <w:sz w:val="20"/>
          <w:szCs w:val="20"/>
        </w:rPr>
        <w:t>Nota de Empenho: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DÉCIMA QUARTA – DOS CASOS OMISSOS (</w:t>
      </w:r>
      <w:hyperlink r:id="rId55" w:anchor="art92" w:history="1">
        <w:r w:rsidRPr="00CF5869">
          <w:rPr>
            <w:rFonts w:ascii="Calibri" w:hAnsi="Calibri" w:cs="Calibri"/>
            <w:b/>
            <w:bCs/>
            <w:sz w:val="20"/>
            <w:szCs w:val="20"/>
            <w:u w:val="single"/>
          </w:rPr>
          <w:t>art. 92, III</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Os casos omissos serão decididos pelo contratante, segundo as disposições contidas na Lei </w:t>
      </w:r>
      <w:hyperlink r:id="rId56" w:history="1">
        <w:r w:rsidRPr="00CF5869">
          <w:rPr>
            <w:rFonts w:ascii="Calibri" w:hAnsi="Calibri" w:cs="Calibri"/>
            <w:sz w:val="20"/>
            <w:szCs w:val="20"/>
            <w:u w:val="single"/>
          </w:rPr>
          <w:t>nº 14.133, de 2021</w:t>
        </w:r>
      </w:hyperlink>
      <w:r w:rsidRPr="00CF5869">
        <w:rPr>
          <w:rFonts w:ascii="Calibri" w:hAnsi="Calibri" w:cs="Calibri"/>
          <w:sz w:val="20"/>
          <w:szCs w:val="20"/>
        </w:rPr>
        <w:t xml:space="preserve">, e demais normas federais aplicáveis e, subsidiariamente, segundo as disposições contidas na </w:t>
      </w:r>
      <w:hyperlink r:id="rId57" w:history="1">
        <w:r w:rsidRPr="00CF5869">
          <w:rPr>
            <w:rFonts w:ascii="Calibri" w:hAnsi="Calibri" w:cs="Calibri"/>
            <w:sz w:val="20"/>
            <w:szCs w:val="20"/>
            <w:u w:val="single"/>
          </w:rPr>
          <w:t>Lei nº 8.078, de 1990 – Código de Defesa do Consumidor</w:t>
        </w:r>
      </w:hyperlink>
      <w:r w:rsidRPr="00CF5869">
        <w:rPr>
          <w:rFonts w:ascii="Calibri" w:hAnsi="Calibri" w:cs="Calibri"/>
          <w:sz w:val="20"/>
          <w:szCs w:val="20"/>
        </w:rPr>
        <w:t xml:space="preserve"> – e normas e princípios gerais dos contratos.</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DÉCIMA QUINTA – ALTERAÇÕES</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Eventuais alterações contratuais reger-se-ão pela disciplina dos </w:t>
      </w:r>
      <w:hyperlink r:id="rId58" w:anchor="art124" w:history="1">
        <w:proofErr w:type="spellStart"/>
        <w:r w:rsidRPr="00CF5869">
          <w:rPr>
            <w:rFonts w:ascii="Calibri" w:hAnsi="Calibri" w:cs="Calibri"/>
            <w:sz w:val="20"/>
            <w:szCs w:val="20"/>
            <w:u w:val="single"/>
          </w:rPr>
          <w:t>arts</w:t>
        </w:r>
        <w:proofErr w:type="spellEnd"/>
        <w:r w:rsidRPr="00CF5869">
          <w:rPr>
            <w:rFonts w:ascii="Calibri" w:hAnsi="Calibri" w:cs="Calibri"/>
            <w:sz w:val="20"/>
            <w:szCs w:val="20"/>
            <w:u w:val="single"/>
          </w:rPr>
          <w:t>. 124 e seguintes da Lei nº 14.133, de 2021</w:t>
        </w:r>
      </w:hyperlink>
      <w:r w:rsidRPr="00CF5869">
        <w:rPr>
          <w:rFonts w:ascii="Calibri" w:hAnsi="Calibri" w:cs="Calibri"/>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sidRPr="00CF5869">
          <w:rPr>
            <w:rFonts w:ascii="Calibri" w:hAnsi="Calibri" w:cs="Calibri"/>
            <w:sz w:val="20"/>
            <w:szCs w:val="20"/>
            <w:u w:val="single"/>
          </w:rPr>
          <w:t>art. 136 da Lei nº 14.133, de 2021</w:t>
        </w:r>
      </w:hyperlink>
      <w:r w:rsidRPr="00CF5869">
        <w:rPr>
          <w:rFonts w:ascii="Calibri" w:hAnsi="Calibri" w:cs="Calibri"/>
          <w:sz w:val="20"/>
          <w:szCs w:val="20"/>
        </w:rPr>
        <w:t>.</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t>CLÁUSULA DÉCIMA SEXTA – PUBLICAÇÃO</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sidRPr="00CF5869">
          <w:rPr>
            <w:rFonts w:ascii="Calibri" w:hAnsi="Calibri" w:cs="Calibri"/>
            <w:sz w:val="20"/>
            <w:szCs w:val="20"/>
            <w:u w:val="single"/>
          </w:rPr>
          <w:t>art. 94 da Lei 14.133, de 2021</w:t>
        </w:r>
      </w:hyperlink>
      <w:r w:rsidRPr="00CF5869">
        <w:rPr>
          <w:rFonts w:ascii="Calibri" w:hAnsi="Calibri" w:cs="Calibri"/>
          <w:sz w:val="20"/>
          <w:szCs w:val="20"/>
        </w:rPr>
        <w:t xml:space="preserve">, bem como no respectivo sítio oficial na Internet, em atenção ao art. 91, caput, da Lei n.º 14.133, de 2021, e ao </w:t>
      </w:r>
      <w:hyperlink r:id="rId61" w:anchor="art8§2" w:history="1">
        <w:r w:rsidRPr="00CF5869">
          <w:rPr>
            <w:rFonts w:ascii="Calibri" w:hAnsi="Calibri" w:cs="Calibri"/>
            <w:sz w:val="20"/>
            <w:szCs w:val="20"/>
            <w:u w:val="single"/>
          </w:rPr>
          <w:t>art. 8º, §2º, da Lei n. 12.527, de 2011</w:t>
        </w:r>
      </w:hyperlink>
      <w:r w:rsidRPr="00CF5869">
        <w:rPr>
          <w:rFonts w:ascii="Calibri" w:hAnsi="Calibri" w:cs="Calibri"/>
          <w:sz w:val="20"/>
          <w:szCs w:val="20"/>
        </w:rPr>
        <w:t xml:space="preserve">, c/c </w:t>
      </w:r>
      <w:hyperlink r:id="rId62" w:anchor="art7§3" w:history="1">
        <w:r w:rsidRPr="00CF5869">
          <w:rPr>
            <w:rFonts w:ascii="Calibri" w:hAnsi="Calibri" w:cs="Calibri"/>
            <w:sz w:val="20"/>
            <w:szCs w:val="20"/>
            <w:u w:val="single"/>
          </w:rPr>
          <w:t>art. 7º, §3º, inciso V, do Decreto n. 7.724, de 2012</w:t>
        </w:r>
      </w:hyperlink>
      <w:r w:rsidRPr="00CF5869">
        <w:rPr>
          <w:rFonts w:ascii="Calibri" w:hAnsi="Calibri" w:cs="Calibri"/>
          <w:sz w:val="20"/>
          <w:szCs w:val="20"/>
        </w:rPr>
        <w:t>.</w:t>
      </w:r>
    </w:p>
    <w:p w:rsidR="00CF5869" w:rsidRPr="00CF5869" w:rsidRDefault="00CF5869" w:rsidP="00AE2597">
      <w:pPr>
        <w:pStyle w:val="ParagraphStyle"/>
        <w:keepNext/>
        <w:keepLines/>
        <w:widowControl/>
        <w:numPr>
          <w:ilvl w:val="0"/>
          <w:numId w:val="3"/>
        </w:numPr>
        <w:tabs>
          <w:tab w:val="clear" w:pos="555"/>
          <w:tab w:val="left" w:pos="570"/>
        </w:tabs>
        <w:spacing w:before="240"/>
        <w:jc w:val="both"/>
        <w:outlineLvl w:val="0"/>
        <w:rPr>
          <w:rFonts w:ascii="Calibri" w:hAnsi="Calibri" w:cs="Calibri"/>
          <w:b/>
          <w:bCs/>
          <w:sz w:val="20"/>
          <w:szCs w:val="20"/>
        </w:rPr>
      </w:pPr>
      <w:r w:rsidRPr="00CF5869">
        <w:rPr>
          <w:rFonts w:ascii="Calibri" w:hAnsi="Calibri" w:cs="Calibri"/>
          <w:b/>
          <w:bCs/>
          <w:sz w:val="20"/>
          <w:szCs w:val="20"/>
        </w:rPr>
        <w:lastRenderedPageBreak/>
        <w:t>CLÁUSULA DÉCIMA SÉTIMA– FORO (</w:t>
      </w:r>
      <w:hyperlink r:id="rId63" w:anchor="art92§1" w:history="1">
        <w:r w:rsidRPr="00CF5869">
          <w:rPr>
            <w:rFonts w:ascii="Calibri" w:hAnsi="Calibri" w:cs="Calibri"/>
            <w:b/>
            <w:bCs/>
            <w:sz w:val="20"/>
            <w:szCs w:val="20"/>
            <w:u w:val="single"/>
          </w:rPr>
          <w:t>art. 92, §1º</w:t>
        </w:r>
      </w:hyperlink>
      <w:r w:rsidRPr="00CF5869">
        <w:rPr>
          <w:rFonts w:ascii="Calibri" w:hAnsi="Calibri" w:cs="Calibri"/>
          <w:b/>
          <w:bCs/>
          <w:sz w:val="20"/>
          <w:szCs w:val="20"/>
        </w:rPr>
        <w:t>)</w:t>
      </w:r>
    </w:p>
    <w:p w:rsidR="00CF5869" w:rsidRPr="00CF5869" w:rsidRDefault="00CF5869" w:rsidP="00AE2597">
      <w:pPr>
        <w:pStyle w:val="ParagraphStyle"/>
        <w:widowControl/>
        <w:numPr>
          <w:ilvl w:val="1"/>
          <w:numId w:val="3"/>
        </w:numPr>
        <w:spacing w:before="120" w:after="120" w:line="276" w:lineRule="auto"/>
        <w:jc w:val="both"/>
        <w:rPr>
          <w:rFonts w:ascii="Calibri" w:hAnsi="Calibri" w:cs="Calibri"/>
          <w:sz w:val="20"/>
          <w:szCs w:val="20"/>
        </w:rPr>
      </w:pPr>
      <w:r w:rsidRPr="00CF5869">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sidRPr="00CF5869">
          <w:rPr>
            <w:rFonts w:ascii="Calibri" w:hAnsi="Calibri" w:cs="Calibri"/>
            <w:sz w:val="20"/>
            <w:szCs w:val="20"/>
            <w:u w:val="single"/>
          </w:rPr>
          <w:t>art. 92, §1º, da Lei nº 14.133/21</w:t>
        </w:r>
      </w:hyperlink>
      <w:r w:rsidRPr="00CF5869">
        <w:rPr>
          <w:rFonts w:ascii="Calibri" w:hAnsi="Calibri" w:cs="Calibri"/>
          <w:sz w:val="20"/>
          <w:szCs w:val="20"/>
        </w:rPr>
        <w:t>.</w:t>
      </w:r>
    </w:p>
    <w:p w:rsidR="00CF5869" w:rsidRPr="00CF5869" w:rsidRDefault="00CF5869" w:rsidP="00CF5869">
      <w:pPr>
        <w:pStyle w:val="ParagraphStyle"/>
        <w:spacing w:line="360" w:lineRule="auto"/>
        <w:ind w:firstLine="570"/>
        <w:jc w:val="both"/>
        <w:rPr>
          <w:rFonts w:ascii="Calibri" w:hAnsi="Calibri" w:cs="Calibri"/>
          <w:sz w:val="20"/>
          <w:szCs w:val="20"/>
        </w:rPr>
      </w:pPr>
    </w:p>
    <w:p w:rsidR="00CF5869" w:rsidRPr="00CF5869" w:rsidRDefault="00CF5869" w:rsidP="00CF5869">
      <w:pPr>
        <w:pStyle w:val="ParagraphStyle"/>
        <w:spacing w:line="360" w:lineRule="auto"/>
        <w:ind w:firstLine="570"/>
        <w:jc w:val="both"/>
        <w:rPr>
          <w:rFonts w:ascii="Calibri" w:hAnsi="Calibri" w:cs="Calibri"/>
          <w:sz w:val="20"/>
          <w:szCs w:val="20"/>
        </w:rPr>
      </w:pPr>
      <w:r w:rsidRPr="00CF5869">
        <w:rPr>
          <w:rFonts w:ascii="Calibri" w:hAnsi="Calibri" w:cs="Calibri"/>
          <w:sz w:val="20"/>
          <w:szCs w:val="20"/>
        </w:rPr>
        <w:t xml:space="preserve">Ibaiti, </w:t>
      </w:r>
      <w:proofErr w:type="spellStart"/>
      <w:r w:rsidRPr="00CF5869">
        <w:rPr>
          <w:rFonts w:ascii="Calibri" w:hAnsi="Calibri" w:cs="Calibri"/>
          <w:sz w:val="20"/>
          <w:szCs w:val="20"/>
        </w:rPr>
        <w:t>xx</w:t>
      </w:r>
      <w:proofErr w:type="spellEnd"/>
      <w:r w:rsidRPr="00CF5869">
        <w:rPr>
          <w:rFonts w:ascii="Calibri" w:hAnsi="Calibri" w:cs="Calibri"/>
          <w:sz w:val="20"/>
          <w:szCs w:val="20"/>
        </w:rPr>
        <w:t xml:space="preserve">  de </w:t>
      </w:r>
      <w:proofErr w:type="spellStart"/>
      <w:r w:rsidRPr="00CF5869">
        <w:rPr>
          <w:rFonts w:ascii="Calibri" w:hAnsi="Calibri" w:cs="Calibri"/>
          <w:sz w:val="20"/>
          <w:szCs w:val="20"/>
        </w:rPr>
        <w:t>xxxx</w:t>
      </w:r>
      <w:proofErr w:type="spellEnd"/>
      <w:r w:rsidRPr="00CF5869">
        <w:rPr>
          <w:rFonts w:ascii="Calibri" w:hAnsi="Calibri" w:cs="Calibri"/>
          <w:sz w:val="20"/>
          <w:szCs w:val="20"/>
        </w:rPr>
        <w:t xml:space="preserve"> de 2024.</w:t>
      </w:r>
    </w:p>
    <w:p w:rsidR="00CF5869" w:rsidRPr="00CF5869" w:rsidRDefault="00CF5869" w:rsidP="00CF5869">
      <w:pPr>
        <w:pStyle w:val="ParagraphStyle"/>
        <w:spacing w:line="360" w:lineRule="auto"/>
        <w:ind w:firstLine="570"/>
        <w:jc w:val="both"/>
        <w:rPr>
          <w:rFonts w:ascii="Calibri" w:hAnsi="Calibri" w:cs="Calibri"/>
          <w:sz w:val="20"/>
          <w:szCs w:val="20"/>
        </w:rPr>
      </w:pPr>
    </w:p>
    <w:p w:rsidR="00CF5869" w:rsidRPr="00CF5869" w:rsidRDefault="00CF5869" w:rsidP="00CF5869">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CF5869" w:rsidRPr="00CF5869" w:rsidTr="00E005E3">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CF5869" w:rsidRPr="00CF5869" w:rsidRDefault="00CF5869" w:rsidP="00E005E3">
            <w:pPr>
              <w:pStyle w:val="Centered"/>
              <w:rPr>
                <w:rFonts w:ascii="Calibri" w:hAnsi="Calibri" w:cs="Calibri"/>
                <w:sz w:val="20"/>
                <w:szCs w:val="20"/>
              </w:rPr>
            </w:pPr>
            <w:r w:rsidRPr="00CF5869">
              <w:rPr>
                <w:rFonts w:ascii="Calibri" w:hAnsi="Calibri" w:cs="Calibri"/>
                <w:sz w:val="20"/>
                <w:szCs w:val="20"/>
              </w:rPr>
              <w:t>Prefeito Municipal</w:t>
            </w:r>
          </w:p>
          <w:p w:rsidR="00CF5869" w:rsidRPr="00CF5869" w:rsidRDefault="00CF5869" w:rsidP="00E005E3">
            <w:pPr>
              <w:pStyle w:val="Centered"/>
              <w:rPr>
                <w:rFonts w:ascii="Calibri" w:hAnsi="Calibri" w:cs="Calibri"/>
                <w:sz w:val="20"/>
                <w:szCs w:val="20"/>
              </w:rPr>
            </w:pPr>
            <w:r w:rsidRPr="00CF5869">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CF5869" w:rsidRPr="00CF5869" w:rsidRDefault="00CF5869" w:rsidP="00E005E3">
            <w:pPr>
              <w:pStyle w:val="Centered"/>
              <w:rPr>
                <w:rFonts w:ascii="Calibri" w:hAnsi="Calibri" w:cs="Calibri"/>
                <w:sz w:val="20"/>
                <w:szCs w:val="20"/>
              </w:rPr>
            </w:pPr>
            <w:r w:rsidRPr="00CF5869">
              <w:rPr>
                <w:rFonts w:ascii="Calibri" w:hAnsi="Calibri" w:cs="Calibri"/>
                <w:sz w:val="20"/>
                <w:szCs w:val="20"/>
              </w:rPr>
              <w:t>Empresa</w:t>
            </w:r>
          </w:p>
          <w:p w:rsidR="00CF5869" w:rsidRPr="00CF5869" w:rsidRDefault="00CF5869" w:rsidP="00E005E3">
            <w:pPr>
              <w:pStyle w:val="Centered"/>
              <w:rPr>
                <w:rFonts w:ascii="Calibri" w:hAnsi="Calibri" w:cs="Calibri"/>
                <w:sz w:val="20"/>
                <w:szCs w:val="20"/>
              </w:rPr>
            </w:pPr>
            <w:r w:rsidRPr="00CF5869">
              <w:rPr>
                <w:rFonts w:ascii="Calibri" w:hAnsi="Calibri" w:cs="Calibri"/>
                <w:sz w:val="20"/>
                <w:szCs w:val="20"/>
              </w:rPr>
              <w:t>CONTRATADA</w:t>
            </w:r>
          </w:p>
        </w:tc>
      </w:tr>
      <w:tr w:rsidR="00CF5869" w:rsidRPr="00CF5869" w:rsidTr="00E005E3">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CF5869" w:rsidRPr="00CF5869" w:rsidRDefault="00CF5869" w:rsidP="00E005E3">
            <w:pPr>
              <w:pStyle w:val="Centered"/>
              <w:rPr>
                <w:rFonts w:ascii="Calibri" w:hAnsi="Calibri" w:cs="Calibri"/>
                <w:sz w:val="20"/>
                <w:szCs w:val="20"/>
              </w:rPr>
            </w:pPr>
          </w:p>
        </w:tc>
      </w:tr>
      <w:tr w:rsidR="00CF5869" w:rsidRPr="00CF5869" w:rsidTr="00E005E3">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CF5869" w:rsidRPr="00CF5869" w:rsidRDefault="00CF5869" w:rsidP="00E005E3">
            <w:pPr>
              <w:pStyle w:val="ParagraphStyle"/>
              <w:rPr>
                <w:rFonts w:ascii="Calibri" w:hAnsi="Calibri" w:cs="Calibri"/>
                <w:sz w:val="20"/>
                <w:szCs w:val="20"/>
              </w:rPr>
            </w:pPr>
            <w:r w:rsidRPr="00CF5869">
              <w:rPr>
                <w:rFonts w:ascii="Calibri" w:hAnsi="Calibri" w:cs="Calibri"/>
                <w:sz w:val="20"/>
                <w:szCs w:val="20"/>
              </w:rPr>
              <w:t>TESTEMUNHAS:</w:t>
            </w:r>
          </w:p>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r w:rsidRPr="00CF5869">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p>
          <w:p w:rsidR="00CF5869" w:rsidRPr="00CF5869" w:rsidRDefault="00CF5869" w:rsidP="00E005E3">
            <w:pPr>
              <w:pStyle w:val="ParagraphStyle"/>
              <w:rPr>
                <w:rFonts w:ascii="Calibri" w:hAnsi="Calibri" w:cs="Calibri"/>
                <w:sz w:val="20"/>
                <w:szCs w:val="20"/>
              </w:rPr>
            </w:pPr>
            <w:r w:rsidRPr="00CF5869">
              <w:rPr>
                <w:rFonts w:ascii="Calibri" w:hAnsi="Calibri" w:cs="Calibri"/>
                <w:sz w:val="20"/>
                <w:szCs w:val="20"/>
              </w:rPr>
              <w:t>2)__________________________________</w:t>
            </w:r>
          </w:p>
        </w:tc>
      </w:tr>
    </w:tbl>
    <w:p w:rsidR="00CF5869" w:rsidRPr="00CF5869" w:rsidRDefault="00CF5869" w:rsidP="00CF5869">
      <w:pPr>
        <w:pStyle w:val="ParagraphStyle"/>
        <w:spacing w:line="360" w:lineRule="auto"/>
        <w:ind w:firstLine="570"/>
        <w:jc w:val="both"/>
        <w:rPr>
          <w:rFonts w:ascii="Calibri" w:hAnsi="Calibri" w:cs="Calibri"/>
          <w:sz w:val="20"/>
          <w:szCs w:val="20"/>
        </w:rPr>
      </w:pPr>
    </w:p>
    <w:p w:rsidR="00CF5869" w:rsidRPr="00CF5869" w:rsidRDefault="00CF5869" w:rsidP="00CF5869">
      <w:pPr>
        <w:pStyle w:val="Centered"/>
        <w:rPr>
          <w:rFonts w:ascii="Calibri" w:hAnsi="Calibri" w:cs="Calibri"/>
          <w:b/>
          <w:bCs/>
          <w:sz w:val="22"/>
          <w:szCs w:val="22"/>
        </w:rPr>
      </w:pPr>
      <w:r w:rsidRPr="00CF5869">
        <w:rPr>
          <w:rFonts w:ascii="Calibri" w:hAnsi="Calibri" w:cs="Calibri"/>
          <w:sz w:val="20"/>
          <w:szCs w:val="20"/>
        </w:rPr>
        <w:br w:type="page"/>
      </w:r>
      <w:r w:rsidRPr="00CF5869">
        <w:rPr>
          <w:rFonts w:ascii="Calibri" w:hAnsi="Calibri" w:cs="Calibri"/>
          <w:b/>
          <w:bCs/>
          <w:sz w:val="22"/>
          <w:szCs w:val="22"/>
        </w:rPr>
        <w:lastRenderedPageBreak/>
        <w:t>ANEXO 04 - EXIGÊNCIAS PARA HABILITAÇÃO</w:t>
      </w:r>
    </w:p>
    <w:p w:rsidR="00CF5869" w:rsidRPr="00CF5869" w:rsidRDefault="00CF5869" w:rsidP="00CF5869">
      <w:pPr>
        <w:pStyle w:val="ParagraphStyle"/>
        <w:spacing w:line="360" w:lineRule="auto"/>
        <w:jc w:val="center"/>
        <w:rPr>
          <w:rFonts w:ascii="Calibri" w:hAnsi="Calibri" w:cs="Calibri"/>
          <w:b/>
          <w:bCs/>
          <w:sz w:val="22"/>
          <w:szCs w:val="22"/>
        </w:rPr>
      </w:pPr>
      <w:r w:rsidRPr="00CF5869">
        <w:rPr>
          <w:rFonts w:ascii="Calibri" w:hAnsi="Calibri" w:cs="Calibri"/>
          <w:b/>
          <w:bCs/>
          <w:sz w:val="22"/>
          <w:szCs w:val="22"/>
        </w:rPr>
        <w:t>PREGÃO, NA FORMA ELETRÔNICA Nº 38/2024</w:t>
      </w:r>
    </w:p>
    <w:p w:rsidR="00CF5869" w:rsidRPr="00CF5869" w:rsidRDefault="00CF5869" w:rsidP="00CF5869">
      <w:pPr>
        <w:pStyle w:val="ParagraphStyle"/>
        <w:spacing w:line="360" w:lineRule="auto"/>
        <w:ind w:left="285"/>
        <w:jc w:val="both"/>
        <w:rPr>
          <w:rFonts w:ascii="Calibri" w:hAnsi="Calibri" w:cs="Calibri"/>
          <w:sz w:val="20"/>
          <w:szCs w:val="20"/>
        </w:rPr>
      </w:pPr>
    </w:p>
    <w:p w:rsidR="00CF5869" w:rsidRPr="00CF5869" w:rsidRDefault="00CF5869" w:rsidP="00CF5869">
      <w:pPr>
        <w:pStyle w:val="ParagraphStyle"/>
        <w:spacing w:line="360" w:lineRule="auto"/>
        <w:jc w:val="both"/>
        <w:rPr>
          <w:rFonts w:ascii="Calibri" w:hAnsi="Calibri" w:cs="Calibri"/>
          <w:b/>
          <w:bCs/>
          <w:sz w:val="20"/>
          <w:szCs w:val="20"/>
        </w:rPr>
      </w:pPr>
      <w:r w:rsidRPr="00CF5869">
        <w:rPr>
          <w:rFonts w:ascii="Calibri" w:hAnsi="Calibri" w:cs="Calibri"/>
          <w:b/>
          <w:bCs/>
          <w:sz w:val="20"/>
          <w:szCs w:val="20"/>
        </w:rPr>
        <w:t>1. - DOCUMENTOS DE HABILITAÇÃO</w:t>
      </w:r>
    </w:p>
    <w:p w:rsidR="00CF5869" w:rsidRPr="00CF5869" w:rsidRDefault="00CF5869" w:rsidP="00CF5869">
      <w:pPr>
        <w:pStyle w:val="ParagraphStyle"/>
        <w:spacing w:line="360" w:lineRule="auto"/>
        <w:ind w:left="285"/>
        <w:jc w:val="both"/>
        <w:rPr>
          <w:rFonts w:ascii="Calibri" w:hAnsi="Calibri" w:cs="Calibri"/>
          <w:b/>
          <w:bCs/>
          <w:sz w:val="20"/>
          <w:szCs w:val="20"/>
        </w:rPr>
      </w:pPr>
      <w:r w:rsidRPr="00CF5869">
        <w:rPr>
          <w:rFonts w:ascii="Calibri" w:hAnsi="Calibri" w:cs="Calibri"/>
          <w:b/>
          <w:bCs/>
          <w:sz w:val="20"/>
          <w:szCs w:val="20"/>
        </w:rPr>
        <w:t>1.1. - Habilitação Jurídica: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1.1.1. - </w:t>
      </w:r>
      <w:r w:rsidRPr="00CF5869">
        <w:rPr>
          <w:rFonts w:ascii="Calibri" w:hAnsi="Calibri" w:cs="Calibri"/>
          <w:sz w:val="20"/>
          <w:szCs w:val="20"/>
          <w:u w:val="single"/>
        </w:rPr>
        <w:t>No caso de empresário individual:</w:t>
      </w:r>
      <w:r w:rsidRPr="00CF5869">
        <w:rPr>
          <w:rFonts w:ascii="Calibri" w:hAnsi="Calibri" w:cs="Calibri"/>
          <w:sz w:val="20"/>
          <w:szCs w:val="20"/>
        </w:rPr>
        <w:t xml:space="preserve"> inscrição no Registro Público de Empresas Mercantis, a cargo da Junta Comercial da respectiva sede;</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1.1.2. - </w:t>
      </w:r>
      <w:r w:rsidRPr="00CF5869">
        <w:rPr>
          <w:rFonts w:ascii="Calibri" w:hAnsi="Calibri" w:cs="Calibri"/>
          <w:sz w:val="20"/>
          <w:szCs w:val="20"/>
          <w:u w:val="single"/>
        </w:rPr>
        <w:t>Em se tratando de microempreendedor individual – MEI:</w:t>
      </w:r>
      <w:r w:rsidRPr="00CF5869">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1.1.3. - </w:t>
      </w:r>
      <w:r w:rsidRPr="00CF5869">
        <w:rPr>
          <w:rFonts w:ascii="Calibri" w:hAnsi="Calibri" w:cs="Calibri"/>
          <w:sz w:val="20"/>
          <w:szCs w:val="20"/>
          <w:u w:val="single"/>
        </w:rPr>
        <w:t>No caso de sociedade empresária ou empresa individual de responsabilidade limitada - EIRELI:</w:t>
      </w:r>
      <w:r w:rsidRPr="00CF5869">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1.1.5. - </w:t>
      </w:r>
      <w:r w:rsidRPr="00CF5869">
        <w:rPr>
          <w:rFonts w:ascii="Calibri" w:hAnsi="Calibri" w:cs="Calibri"/>
          <w:sz w:val="20"/>
          <w:szCs w:val="20"/>
          <w:u w:val="single"/>
        </w:rPr>
        <w:t>No caso de sociedade simples:</w:t>
      </w:r>
      <w:r w:rsidRPr="00CF5869">
        <w:rPr>
          <w:rFonts w:ascii="Calibri" w:hAnsi="Calibri" w:cs="Calibri"/>
          <w:sz w:val="20"/>
          <w:szCs w:val="20"/>
        </w:rPr>
        <w:t xml:space="preserve"> inscrição do ato constitutivo no Registro Civil das Pessoas Jurídicas do local de sua sede, acompanhada de prova da indicação dos seus administradores;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1.1.6. - </w:t>
      </w:r>
      <w:r w:rsidRPr="00CF5869">
        <w:rPr>
          <w:rFonts w:ascii="Calibri" w:hAnsi="Calibri" w:cs="Calibri"/>
          <w:sz w:val="20"/>
          <w:szCs w:val="20"/>
          <w:u w:val="single"/>
        </w:rPr>
        <w:t>No caso de cooperativa:</w:t>
      </w:r>
      <w:r w:rsidRPr="00CF5869">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1.1.7. - </w:t>
      </w:r>
      <w:r w:rsidRPr="00CF5869">
        <w:rPr>
          <w:rFonts w:ascii="Calibri" w:hAnsi="Calibri" w:cs="Calibri"/>
          <w:sz w:val="20"/>
          <w:szCs w:val="20"/>
          <w:u w:val="single"/>
        </w:rPr>
        <w:t>No caso de agricultor familiar:</w:t>
      </w:r>
      <w:r w:rsidRPr="00CF5869">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1.1.8. - </w:t>
      </w:r>
      <w:r w:rsidRPr="00CF5869">
        <w:rPr>
          <w:rFonts w:ascii="Calibri" w:hAnsi="Calibri" w:cs="Calibri"/>
          <w:sz w:val="20"/>
          <w:szCs w:val="20"/>
          <w:u w:val="single"/>
        </w:rPr>
        <w:t>No caso de produtor rural:</w:t>
      </w:r>
      <w:r w:rsidRPr="00CF5869">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CF5869">
        <w:rPr>
          <w:rFonts w:ascii="Calibri" w:hAnsi="Calibri" w:cs="Calibri"/>
          <w:sz w:val="20"/>
          <w:szCs w:val="20"/>
        </w:rPr>
        <w:t>arts</w:t>
      </w:r>
      <w:proofErr w:type="spellEnd"/>
      <w:r w:rsidRPr="00CF5869">
        <w:rPr>
          <w:rFonts w:ascii="Calibri" w:hAnsi="Calibri" w:cs="Calibri"/>
          <w:sz w:val="20"/>
          <w:szCs w:val="20"/>
        </w:rPr>
        <w:t>. 17 a 19 e 165).</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1.1.9. - </w:t>
      </w:r>
      <w:r w:rsidRPr="00CF5869">
        <w:rPr>
          <w:rFonts w:ascii="Calibri" w:hAnsi="Calibri" w:cs="Calibri"/>
          <w:sz w:val="20"/>
          <w:szCs w:val="20"/>
          <w:u w:val="single"/>
        </w:rPr>
        <w:t>No caso de empresa ou sociedade estrangeira em funcionamento no País:</w:t>
      </w:r>
      <w:r w:rsidRPr="00CF5869">
        <w:rPr>
          <w:rFonts w:ascii="Calibri" w:hAnsi="Calibri" w:cs="Calibri"/>
          <w:sz w:val="20"/>
          <w:szCs w:val="20"/>
        </w:rPr>
        <w:t xml:space="preserve"> decreto de autorização;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1.1.10. - Os documentos acima deverão estar acompanhados de todas as alterações ou da consolidação respectiva;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1.1.11. – </w:t>
      </w:r>
      <w:r w:rsidRPr="00CF5869">
        <w:rPr>
          <w:rFonts w:ascii="Calibri" w:hAnsi="Calibri" w:cs="Calibri"/>
          <w:b/>
          <w:bCs/>
          <w:sz w:val="20"/>
          <w:szCs w:val="20"/>
        </w:rPr>
        <w:t>Documentos de identificação</w:t>
      </w:r>
      <w:r w:rsidRPr="00CF5869">
        <w:rPr>
          <w:rFonts w:ascii="Calibri" w:hAnsi="Calibri" w:cs="Calibri"/>
          <w:sz w:val="20"/>
          <w:szCs w:val="20"/>
        </w:rPr>
        <w:t xml:space="preserve"> dos sócios da licitante como cédula de identidade, carteira de motorista ou documento equivalente que os identifique;</w:t>
      </w:r>
    </w:p>
    <w:p w:rsidR="00CF5869" w:rsidRPr="00CF5869" w:rsidRDefault="00CF5869" w:rsidP="00CF5869">
      <w:pPr>
        <w:pStyle w:val="ParagraphStyle"/>
        <w:spacing w:line="360" w:lineRule="auto"/>
        <w:ind w:left="390"/>
        <w:jc w:val="both"/>
        <w:rPr>
          <w:rFonts w:ascii="Calibri" w:hAnsi="Calibri" w:cs="Calibri"/>
          <w:sz w:val="20"/>
          <w:szCs w:val="20"/>
        </w:rPr>
      </w:pPr>
    </w:p>
    <w:p w:rsidR="00CF5869" w:rsidRPr="00CF5869" w:rsidRDefault="00CF5869" w:rsidP="00CF5869">
      <w:pPr>
        <w:pStyle w:val="ParagraphStyle"/>
        <w:spacing w:after="165" w:line="360" w:lineRule="auto"/>
        <w:ind w:left="285"/>
        <w:jc w:val="both"/>
        <w:rPr>
          <w:rFonts w:ascii="Calibri" w:hAnsi="Calibri" w:cs="Calibri"/>
          <w:b/>
          <w:bCs/>
          <w:sz w:val="20"/>
          <w:szCs w:val="20"/>
        </w:rPr>
      </w:pPr>
      <w:r w:rsidRPr="00CF5869">
        <w:rPr>
          <w:rFonts w:ascii="Calibri" w:hAnsi="Calibri" w:cs="Calibri"/>
          <w:b/>
          <w:bCs/>
          <w:sz w:val="20"/>
          <w:szCs w:val="20"/>
        </w:rPr>
        <w:t>1.2. - Regularidade Fiscal</w:t>
      </w: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1.2.1. - </w:t>
      </w:r>
      <w:r w:rsidRPr="00CF5869">
        <w:rPr>
          <w:rFonts w:ascii="Calibri" w:hAnsi="Calibri" w:cs="Calibri"/>
          <w:b/>
          <w:bCs/>
          <w:sz w:val="20"/>
          <w:szCs w:val="20"/>
        </w:rPr>
        <w:t>Prova de inscrição no Cadastro Nacional de Pessoa Jurídica  - CNPJ</w:t>
      </w:r>
      <w:r w:rsidRPr="00CF5869">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1.2.2. - </w:t>
      </w:r>
      <w:r w:rsidRPr="00CF5869">
        <w:rPr>
          <w:rFonts w:ascii="Calibri" w:hAnsi="Calibri" w:cs="Calibri"/>
          <w:b/>
          <w:bCs/>
          <w:sz w:val="20"/>
          <w:szCs w:val="20"/>
        </w:rPr>
        <w:t>Certidão de Débitos Relativos a Créditos Tributários Federais</w:t>
      </w:r>
      <w:r w:rsidRPr="00CF5869">
        <w:rPr>
          <w:rFonts w:ascii="Calibri" w:hAnsi="Calibri" w:cs="Calibri"/>
          <w:sz w:val="20"/>
          <w:szCs w:val="20"/>
        </w:rPr>
        <w:t xml:space="preserve"> e à Dívida Ativa da União, relativa a </w:t>
      </w:r>
      <w:r w:rsidRPr="00CF5869">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1.2.3. - </w:t>
      </w:r>
      <w:r w:rsidRPr="00CF5869">
        <w:rPr>
          <w:rFonts w:ascii="Calibri" w:hAnsi="Calibri" w:cs="Calibri"/>
          <w:b/>
          <w:bCs/>
          <w:sz w:val="20"/>
          <w:szCs w:val="20"/>
        </w:rPr>
        <w:t>Certificado de Regularidade de Situação perante o Fundo de Garantia por Tempo de Serviço - FGTS</w:t>
      </w:r>
      <w:r w:rsidRPr="00CF5869">
        <w:rPr>
          <w:rFonts w:ascii="Calibri" w:hAnsi="Calibri" w:cs="Calibri"/>
          <w:sz w:val="20"/>
          <w:szCs w:val="20"/>
        </w:rPr>
        <w:t xml:space="preserve"> (https://consulta-crf.caixa.gov.br/consultacrf/pages/consultaEmpregador.jsf);</w:t>
      </w: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1.2.4. - </w:t>
      </w:r>
      <w:r w:rsidRPr="00CF5869">
        <w:rPr>
          <w:rFonts w:ascii="Calibri" w:hAnsi="Calibri" w:cs="Calibri"/>
          <w:b/>
          <w:bCs/>
          <w:sz w:val="20"/>
          <w:szCs w:val="20"/>
        </w:rPr>
        <w:t>Prova de regularidade fiscal para com a Fazenda Estadual</w:t>
      </w:r>
      <w:r w:rsidRPr="00CF5869">
        <w:rPr>
          <w:rFonts w:ascii="Calibri" w:hAnsi="Calibri" w:cs="Calibri"/>
          <w:sz w:val="20"/>
          <w:szCs w:val="20"/>
        </w:rPr>
        <w:t xml:space="preserve"> do domicílio ou sede da licitante, expedida pelo órgão competente;</w:t>
      </w: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1.2.5. - </w:t>
      </w:r>
      <w:r w:rsidRPr="00CF5869">
        <w:rPr>
          <w:rFonts w:ascii="Calibri" w:hAnsi="Calibri" w:cs="Calibri"/>
          <w:b/>
          <w:bCs/>
          <w:sz w:val="20"/>
          <w:szCs w:val="20"/>
        </w:rPr>
        <w:t>Prova de regularidade fiscal para com a Fazenda Municipal</w:t>
      </w:r>
      <w:r w:rsidRPr="00CF5869">
        <w:rPr>
          <w:rFonts w:ascii="Calibri" w:hAnsi="Calibri" w:cs="Calibri"/>
          <w:sz w:val="20"/>
          <w:szCs w:val="20"/>
        </w:rPr>
        <w:t xml:space="preserve"> do domicílio ou sede da licitante, expedida pelo órgão competente;</w:t>
      </w:r>
    </w:p>
    <w:p w:rsidR="00CF5869" w:rsidRPr="00CF5869" w:rsidRDefault="00CF5869" w:rsidP="00CF5869">
      <w:pPr>
        <w:pStyle w:val="ParagraphStyle"/>
        <w:ind w:left="855"/>
        <w:jc w:val="both"/>
        <w:rPr>
          <w:rFonts w:ascii="Calibri" w:hAnsi="Calibri" w:cs="Calibri"/>
          <w:sz w:val="20"/>
          <w:szCs w:val="20"/>
        </w:rPr>
      </w:pPr>
      <w:r w:rsidRPr="00CF5869">
        <w:rPr>
          <w:rFonts w:ascii="Calibri" w:hAnsi="Calibri" w:cs="Calibri"/>
          <w:sz w:val="20"/>
          <w:szCs w:val="20"/>
        </w:rPr>
        <w:t>1.2.5.1 - No caso de municípios que mantêm Cadastro Mobiliário e Imobiliário separados, deverão ser apresentados os comprovantes referentes a cada um dos cadastros;</w:t>
      </w:r>
    </w:p>
    <w:p w:rsidR="00CF5869" w:rsidRPr="00CF5869" w:rsidRDefault="00CF5869" w:rsidP="00CF5869">
      <w:pPr>
        <w:pStyle w:val="ParagraphStyle"/>
        <w:ind w:left="855"/>
        <w:jc w:val="both"/>
        <w:rPr>
          <w:rFonts w:ascii="Calibri" w:hAnsi="Calibri" w:cs="Calibri"/>
          <w:sz w:val="20"/>
          <w:szCs w:val="20"/>
        </w:rPr>
      </w:pP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1.2.6. - </w:t>
      </w:r>
      <w:r w:rsidRPr="00CF5869">
        <w:rPr>
          <w:rFonts w:ascii="Calibri" w:hAnsi="Calibri" w:cs="Calibri"/>
          <w:b/>
          <w:bCs/>
          <w:sz w:val="20"/>
          <w:szCs w:val="20"/>
        </w:rPr>
        <w:t>Prova de inexistência de débitos inadimplidos perante a Justiça do Trabalho - CNDT</w:t>
      </w:r>
      <w:r w:rsidRPr="00CF5869">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sidRPr="00CF5869">
          <w:rPr>
            <w:rFonts w:ascii="Calibri" w:hAnsi="Calibri" w:cs="Calibri"/>
            <w:color w:val="0000FF"/>
            <w:sz w:val="20"/>
            <w:szCs w:val="20"/>
            <w:u w:val="single"/>
          </w:rPr>
          <w:t>http://www.tst.jus.br/certidao</w:t>
        </w:r>
      </w:hyperlink>
      <w:r w:rsidRPr="00CF5869">
        <w:rPr>
          <w:rFonts w:ascii="Calibri" w:hAnsi="Calibri" w:cs="Calibri"/>
          <w:sz w:val="20"/>
          <w:szCs w:val="20"/>
        </w:rPr>
        <w:t>)</w:t>
      </w:r>
    </w:p>
    <w:p w:rsidR="00CF5869" w:rsidRPr="00CF5869" w:rsidRDefault="00CF5869" w:rsidP="00CF5869">
      <w:pPr>
        <w:pStyle w:val="ParagraphStyle"/>
        <w:spacing w:after="120"/>
        <w:ind w:left="570"/>
        <w:jc w:val="both"/>
        <w:rPr>
          <w:rFonts w:ascii="Calibri" w:hAnsi="Calibri" w:cs="Calibri"/>
          <w:b/>
          <w:bCs/>
          <w:sz w:val="20"/>
          <w:szCs w:val="20"/>
        </w:rPr>
      </w:pPr>
      <w:r w:rsidRPr="00CF5869">
        <w:rPr>
          <w:rFonts w:ascii="Calibri" w:hAnsi="Calibri" w:cs="Calibri"/>
          <w:sz w:val="20"/>
          <w:szCs w:val="20"/>
        </w:rPr>
        <w:t xml:space="preserve">1.2.7. - </w:t>
      </w:r>
      <w:r w:rsidRPr="00CF5869">
        <w:rPr>
          <w:rFonts w:ascii="Calibri" w:hAnsi="Calibri" w:cs="Calibri"/>
          <w:b/>
          <w:bCs/>
          <w:sz w:val="20"/>
          <w:szCs w:val="20"/>
        </w:rPr>
        <w:t>Prova de inscrição no Cadastro Estadual de Contribuintes do ICMS</w:t>
      </w:r>
      <w:r w:rsidRPr="00CF5869">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CF5869">
        <w:rPr>
          <w:rFonts w:ascii="Calibri" w:hAnsi="Calibri" w:cs="Calibri"/>
          <w:b/>
          <w:bCs/>
          <w:sz w:val="20"/>
          <w:szCs w:val="20"/>
        </w:rPr>
        <w:t>(Retirar quando prestação de serviços);</w:t>
      </w:r>
    </w:p>
    <w:p w:rsidR="00CF5869" w:rsidRPr="00CF5869" w:rsidRDefault="00CF5869" w:rsidP="00CF5869">
      <w:pPr>
        <w:pStyle w:val="ParagraphStyle"/>
        <w:spacing w:after="120"/>
        <w:ind w:left="570"/>
        <w:jc w:val="both"/>
        <w:rPr>
          <w:rFonts w:ascii="Calibri" w:hAnsi="Calibri" w:cs="Calibri"/>
          <w:sz w:val="20"/>
          <w:szCs w:val="20"/>
        </w:rPr>
      </w:pPr>
      <w:r w:rsidRPr="00CF5869">
        <w:rPr>
          <w:rFonts w:ascii="Calibri" w:hAnsi="Calibri" w:cs="Calibri"/>
          <w:sz w:val="20"/>
          <w:szCs w:val="20"/>
        </w:rPr>
        <w:t xml:space="preserve">1.2.8. - </w:t>
      </w:r>
      <w:r w:rsidRPr="00CF5869">
        <w:rPr>
          <w:rFonts w:ascii="Calibri" w:hAnsi="Calibri" w:cs="Calibri"/>
          <w:b/>
          <w:bCs/>
          <w:sz w:val="20"/>
          <w:szCs w:val="20"/>
        </w:rPr>
        <w:t>Alvará de Localização</w:t>
      </w:r>
      <w:r w:rsidRPr="00CF5869">
        <w:rPr>
          <w:rFonts w:ascii="Calibri" w:hAnsi="Calibri" w:cs="Calibri"/>
          <w:sz w:val="20"/>
          <w:szCs w:val="20"/>
        </w:rPr>
        <w:t xml:space="preserve"> com prazo de validade vigente;</w:t>
      </w:r>
    </w:p>
    <w:p w:rsidR="00CF5869" w:rsidRPr="00CF5869" w:rsidRDefault="00CF5869" w:rsidP="00CF5869">
      <w:pPr>
        <w:pStyle w:val="ParagraphStyle"/>
        <w:ind w:left="390"/>
        <w:rPr>
          <w:rFonts w:ascii="Calibri" w:hAnsi="Calibri" w:cs="Calibri"/>
          <w:sz w:val="20"/>
          <w:szCs w:val="20"/>
        </w:rPr>
      </w:pPr>
      <w:r w:rsidRPr="00CF5869">
        <w:rPr>
          <w:rFonts w:ascii="Calibri" w:hAnsi="Calibri" w:cs="Calibri"/>
          <w:b/>
          <w:bCs/>
          <w:sz w:val="20"/>
          <w:szCs w:val="20"/>
        </w:rPr>
        <w:t>OBS.:</w:t>
      </w:r>
      <w:r w:rsidRPr="00CF5869">
        <w:rPr>
          <w:rFonts w:ascii="Calibri" w:hAnsi="Calibri" w:cs="Calibri"/>
          <w:sz w:val="20"/>
          <w:szCs w:val="20"/>
        </w:rPr>
        <w:t xml:space="preserve"> Os licitantes poderão apresentar o </w:t>
      </w:r>
      <w:r w:rsidRPr="00CF5869">
        <w:rPr>
          <w:rFonts w:ascii="Calibri" w:hAnsi="Calibri" w:cs="Calibri"/>
          <w:b/>
          <w:bCs/>
          <w:sz w:val="20"/>
          <w:szCs w:val="20"/>
        </w:rPr>
        <w:t>Sistema de Cadastramento Unificado de Fornecedores – SICAF</w:t>
      </w:r>
      <w:r w:rsidRPr="00CF5869">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after="165" w:line="360" w:lineRule="auto"/>
        <w:ind w:left="285"/>
        <w:jc w:val="both"/>
        <w:rPr>
          <w:rFonts w:ascii="Calibri" w:hAnsi="Calibri" w:cs="Calibri"/>
          <w:b/>
          <w:bCs/>
          <w:sz w:val="20"/>
          <w:szCs w:val="20"/>
        </w:rPr>
      </w:pPr>
      <w:r w:rsidRPr="00CF5869">
        <w:rPr>
          <w:rFonts w:ascii="Calibri" w:hAnsi="Calibri" w:cs="Calibri"/>
          <w:b/>
          <w:bCs/>
          <w:sz w:val="20"/>
          <w:szCs w:val="20"/>
        </w:rPr>
        <w:t>1.3. Declaração, assinada por representante legal da proponente, de que:</w:t>
      </w:r>
    </w:p>
    <w:p w:rsidR="00CF5869" w:rsidRPr="00CF5869" w:rsidRDefault="00CF5869" w:rsidP="00CF5869">
      <w:pPr>
        <w:pStyle w:val="ParagraphStyle"/>
        <w:spacing w:line="360" w:lineRule="auto"/>
        <w:ind w:left="570"/>
        <w:jc w:val="both"/>
        <w:rPr>
          <w:rFonts w:ascii="Calibri" w:hAnsi="Calibri" w:cs="Calibri"/>
          <w:b/>
          <w:bCs/>
          <w:sz w:val="20"/>
          <w:szCs w:val="20"/>
        </w:rPr>
      </w:pPr>
      <w:r w:rsidRPr="00CF5869">
        <w:rPr>
          <w:rFonts w:ascii="Calibri" w:hAnsi="Calibri" w:cs="Calibri"/>
          <w:sz w:val="20"/>
          <w:szCs w:val="20"/>
        </w:rPr>
        <w:t xml:space="preserve">1.3.1 - A empresa </w:t>
      </w:r>
      <w:r w:rsidRPr="00CF5869">
        <w:rPr>
          <w:rFonts w:ascii="Calibri" w:hAnsi="Calibri" w:cs="Calibri"/>
          <w:b/>
          <w:bCs/>
          <w:sz w:val="20"/>
          <w:szCs w:val="20"/>
        </w:rPr>
        <w:t>atende ao disposto no Art. 7°, inciso XXXIII da Constituição Federal;</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1.3.2 - Não possuí, em sua cadeia produtiva, empregados executando trabalho degradante ou forçado;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1.3.3 - Cumpre as exigências de reserva de cargos para pessoa com deficiência e para reabilitado da Previdência Social;</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sidRPr="00CF5869">
          <w:rPr>
            <w:rFonts w:ascii="Calibri" w:hAnsi="Calibri" w:cs="Calibri"/>
            <w:sz w:val="20"/>
            <w:szCs w:val="20"/>
          </w:rPr>
          <w:t>Súmula Vinculante nº 013 do STF</w:t>
        </w:r>
      </w:hyperlink>
      <w:r w:rsidRPr="00CF5869">
        <w:rPr>
          <w:rFonts w:ascii="Calibri" w:hAnsi="Calibri" w:cs="Calibri"/>
          <w:sz w:val="20"/>
          <w:szCs w:val="20"/>
        </w:rPr>
        <w:t xml:space="preserve"> (Supremo Tribunal Federal);</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1.3.6 - Atende aos requisitos de habilitação e que o declarante responderá pela veracidade das informações prestadas, na forma da lei;</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1.3.8 - Conhecemos as especificações do objeto e os termos constantes neste Edital e seu(s) ANEXOS, e que, </w:t>
      </w:r>
      <w:r w:rsidRPr="00CF5869">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1.3.9 - Cumpre os requisitos estabelecidos no </w:t>
      </w:r>
      <w:hyperlink r:id="rId67" w:anchor="art3" w:history="1">
        <w:r w:rsidRPr="00CF5869">
          <w:rPr>
            <w:rFonts w:ascii="Calibri" w:hAnsi="Calibri" w:cs="Calibri"/>
            <w:sz w:val="20"/>
            <w:szCs w:val="20"/>
          </w:rPr>
          <w:t>artigo 3° da Lei Complementar nº 123/06</w:t>
        </w:r>
      </w:hyperlink>
      <w:r w:rsidRPr="00CF5869">
        <w:rPr>
          <w:rFonts w:ascii="Calibri" w:hAnsi="Calibri" w:cs="Calibri"/>
          <w:sz w:val="20"/>
          <w:szCs w:val="20"/>
        </w:rPr>
        <w:t xml:space="preserve">, estando aptos a usufruir do tratamento favorecido estabelecido em seus </w:t>
      </w:r>
      <w:proofErr w:type="spellStart"/>
      <w:r w:rsidRPr="00CF5869">
        <w:rPr>
          <w:rFonts w:ascii="Calibri" w:hAnsi="Calibri" w:cs="Calibri"/>
          <w:sz w:val="20"/>
          <w:szCs w:val="20"/>
        </w:rPr>
        <w:t>arts</w:t>
      </w:r>
      <w:proofErr w:type="spellEnd"/>
      <w:r w:rsidRPr="00CF5869">
        <w:rPr>
          <w:rFonts w:ascii="Calibri" w:hAnsi="Calibri" w:cs="Calibri"/>
          <w:sz w:val="20"/>
          <w:szCs w:val="20"/>
        </w:rPr>
        <w:t>. 42 a 49;</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1.3.11 - Identificará o responsável pela assinatura da Ata de Registro de Preços/contrato;</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CF5869" w:rsidRPr="00CF5869" w:rsidRDefault="00CF5869" w:rsidP="00CF5869">
      <w:pPr>
        <w:pStyle w:val="ParagraphStyle"/>
        <w:spacing w:line="360" w:lineRule="auto"/>
        <w:ind w:left="390"/>
        <w:jc w:val="both"/>
        <w:rPr>
          <w:rFonts w:ascii="Calibri" w:hAnsi="Calibri" w:cs="Calibri"/>
          <w:sz w:val="20"/>
          <w:szCs w:val="20"/>
        </w:rPr>
      </w:pPr>
      <w:r w:rsidRPr="00CF5869">
        <w:rPr>
          <w:rFonts w:ascii="Calibri" w:hAnsi="Calibri" w:cs="Calibri"/>
          <w:b/>
          <w:bCs/>
          <w:sz w:val="20"/>
          <w:szCs w:val="20"/>
        </w:rPr>
        <w:t>OBS.:</w:t>
      </w:r>
      <w:r w:rsidRPr="00CF5869">
        <w:rPr>
          <w:rFonts w:ascii="Calibri" w:hAnsi="Calibri" w:cs="Calibri"/>
          <w:sz w:val="20"/>
          <w:szCs w:val="20"/>
        </w:rPr>
        <w:t xml:space="preserve"> O </w:t>
      </w:r>
      <w:r w:rsidRPr="00CF5869">
        <w:rPr>
          <w:rFonts w:ascii="Calibri" w:hAnsi="Calibri" w:cs="Calibri"/>
          <w:b/>
          <w:bCs/>
          <w:sz w:val="20"/>
          <w:szCs w:val="20"/>
        </w:rPr>
        <w:t>Anexo 02 - Modelo de Declaração Unificada,</w:t>
      </w:r>
      <w:r w:rsidRPr="00CF5869">
        <w:rPr>
          <w:rFonts w:ascii="Calibri" w:hAnsi="Calibri" w:cs="Calibri"/>
          <w:sz w:val="20"/>
          <w:szCs w:val="20"/>
        </w:rPr>
        <w:t xml:space="preserve"> devidamente assinado por responsável da licitante substitui a apresentação das declarações elencadas no item 1.3 deste anexo.</w:t>
      </w:r>
    </w:p>
    <w:p w:rsidR="00CF5869" w:rsidRPr="00CF5869" w:rsidRDefault="00CF5869" w:rsidP="00CF5869">
      <w:pPr>
        <w:pStyle w:val="ParagraphStyle"/>
        <w:spacing w:line="360" w:lineRule="auto"/>
        <w:ind w:left="390"/>
        <w:jc w:val="both"/>
        <w:rPr>
          <w:rFonts w:ascii="Calibri" w:hAnsi="Calibri" w:cs="Calibri"/>
          <w:sz w:val="20"/>
          <w:szCs w:val="20"/>
        </w:rPr>
      </w:pPr>
    </w:p>
    <w:p w:rsidR="00CF5869" w:rsidRPr="00CF5869" w:rsidRDefault="00CF5869" w:rsidP="00CF5869">
      <w:pPr>
        <w:pStyle w:val="ParagraphStyle"/>
        <w:spacing w:after="165" w:line="360" w:lineRule="auto"/>
        <w:ind w:left="285"/>
        <w:jc w:val="both"/>
        <w:rPr>
          <w:rFonts w:ascii="Calibri" w:hAnsi="Calibri" w:cs="Calibri"/>
          <w:b/>
          <w:bCs/>
          <w:sz w:val="20"/>
          <w:szCs w:val="20"/>
        </w:rPr>
      </w:pPr>
      <w:r w:rsidRPr="00CF5869">
        <w:rPr>
          <w:rFonts w:ascii="Calibri" w:hAnsi="Calibri" w:cs="Calibri"/>
          <w:b/>
          <w:bCs/>
          <w:sz w:val="20"/>
          <w:szCs w:val="20"/>
        </w:rPr>
        <w:t>1.4. - Qualificação Econômico-Financeira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1.4.1 - </w:t>
      </w:r>
      <w:r w:rsidRPr="00CF5869">
        <w:rPr>
          <w:rFonts w:ascii="Calibri" w:hAnsi="Calibri" w:cs="Calibri"/>
          <w:b/>
          <w:bCs/>
          <w:sz w:val="20"/>
          <w:szCs w:val="20"/>
        </w:rPr>
        <w:t>Certidão negativa falência e concordata, recuperação judicial</w:t>
      </w:r>
      <w:r w:rsidRPr="00CF5869">
        <w:rPr>
          <w:rFonts w:ascii="Calibri" w:hAnsi="Calibri" w:cs="Calibri"/>
          <w:sz w:val="20"/>
          <w:szCs w:val="20"/>
        </w:rPr>
        <w:t xml:space="preserve"> expedida pelo Cartório Distribuidor da pessoa jurídica, contendo expresso na própria certidão o prazo de sua validade.</w:t>
      </w:r>
    </w:p>
    <w:p w:rsidR="00CF5869" w:rsidRPr="00CF5869" w:rsidRDefault="00CF5869" w:rsidP="00CF5869">
      <w:pPr>
        <w:pStyle w:val="ParagraphStyle"/>
        <w:ind w:left="855"/>
        <w:jc w:val="both"/>
        <w:rPr>
          <w:rFonts w:ascii="Calibri" w:hAnsi="Calibri" w:cs="Calibri"/>
          <w:sz w:val="20"/>
          <w:szCs w:val="20"/>
        </w:rPr>
      </w:pPr>
      <w:r w:rsidRPr="00CF5869">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CF5869" w:rsidRPr="00CF5869" w:rsidRDefault="00CF5869" w:rsidP="00CF5869">
      <w:pPr>
        <w:pStyle w:val="ParagraphStyle"/>
        <w:ind w:left="855"/>
        <w:jc w:val="both"/>
        <w:rPr>
          <w:rFonts w:ascii="Calibri" w:hAnsi="Calibri" w:cs="Calibri"/>
          <w:sz w:val="20"/>
          <w:szCs w:val="20"/>
        </w:rPr>
      </w:pPr>
      <w:r w:rsidRPr="00CF5869">
        <w:rPr>
          <w:rFonts w:ascii="Calibri" w:hAnsi="Calibri" w:cs="Calibri"/>
          <w:sz w:val="20"/>
          <w:szCs w:val="20"/>
        </w:rPr>
        <w:t>1.4.1.2 - Na falta de validade expressa na Certidão Negativa, ter-se-ão como válidos pelo prazo de 60 (sessenta) dias de sua emissão.</w:t>
      </w:r>
    </w:p>
    <w:p w:rsidR="00CF5869" w:rsidRPr="00CF5869" w:rsidRDefault="00CF5869" w:rsidP="00CF5869">
      <w:pPr>
        <w:pStyle w:val="ParagraphStyle"/>
        <w:ind w:left="855"/>
        <w:jc w:val="both"/>
        <w:rPr>
          <w:rFonts w:ascii="Calibri" w:hAnsi="Calibri" w:cs="Calibri"/>
          <w:sz w:val="20"/>
          <w:szCs w:val="20"/>
        </w:rPr>
      </w:pP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 xml:space="preserve">1.4.2 - </w:t>
      </w:r>
      <w:r w:rsidRPr="00CF5869">
        <w:rPr>
          <w:rFonts w:ascii="Calibri" w:hAnsi="Calibri" w:cs="Calibri"/>
          <w:b/>
          <w:bCs/>
          <w:sz w:val="20"/>
          <w:szCs w:val="20"/>
        </w:rPr>
        <w:t>Balanço Patrimonial e demonstrações contábeis do último exercício social</w:t>
      </w:r>
      <w:r w:rsidRPr="00CF5869">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after="165" w:line="360" w:lineRule="auto"/>
        <w:ind w:left="285"/>
        <w:jc w:val="both"/>
        <w:rPr>
          <w:rFonts w:ascii="Calibri" w:hAnsi="Calibri" w:cs="Calibri"/>
          <w:b/>
          <w:bCs/>
          <w:sz w:val="20"/>
          <w:szCs w:val="20"/>
        </w:rPr>
      </w:pPr>
      <w:r w:rsidRPr="00CF5869">
        <w:rPr>
          <w:rFonts w:ascii="Calibri" w:hAnsi="Calibri" w:cs="Calibri"/>
          <w:b/>
          <w:bCs/>
          <w:sz w:val="20"/>
          <w:szCs w:val="20"/>
        </w:rPr>
        <w:t>1.5. - Da qualificação Técnica</w:t>
      </w:r>
    </w:p>
    <w:p w:rsidR="00CF5869" w:rsidRPr="00CF5869" w:rsidRDefault="00CF5869" w:rsidP="00CF5869">
      <w:pPr>
        <w:pStyle w:val="ParagraphStyle"/>
        <w:spacing w:line="360" w:lineRule="auto"/>
        <w:ind w:left="570"/>
        <w:jc w:val="both"/>
        <w:rPr>
          <w:rFonts w:ascii="Calibri" w:hAnsi="Calibri" w:cs="Calibri"/>
          <w:sz w:val="20"/>
          <w:szCs w:val="20"/>
        </w:rPr>
      </w:pPr>
      <w:r w:rsidRPr="00CF5869">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sz w:val="20"/>
          <w:szCs w:val="20"/>
        </w:rPr>
        <w:t xml:space="preserve">1.5.1.1 - Os </w:t>
      </w:r>
      <w:r w:rsidRPr="00CF5869">
        <w:rPr>
          <w:rFonts w:ascii="Calibri" w:hAnsi="Calibri" w:cs="Calibri"/>
          <w:b/>
          <w:bCs/>
          <w:sz w:val="20"/>
          <w:szCs w:val="20"/>
          <w:u w:val="single"/>
        </w:rPr>
        <w:t>atestados fornecidos por pessoa jurídicas de direito público</w:t>
      </w:r>
      <w:r w:rsidRPr="00CF5869">
        <w:rPr>
          <w:rFonts w:ascii="Calibri" w:hAnsi="Calibri" w:cs="Calibri"/>
          <w:sz w:val="20"/>
          <w:szCs w:val="20"/>
        </w:rPr>
        <w:t xml:space="preserve">, poderão ser apresentados em via original ou fotocópias autenticadas por Cartório competente ou ainda fotocópia simples desde que </w:t>
      </w:r>
      <w:r w:rsidRPr="00CF5869">
        <w:rPr>
          <w:rFonts w:ascii="Calibri" w:hAnsi="Calibri" w:cs="Calibri"/>
          <w:sz w:val="20"/>
          <w:szCs w:val="20"/>
        </w:rPr>
        <w:lastRenderedPageBreak/>
        <w:t>seja acompanhada pela original para verificação de sua autenticidade pelo Pregoeiro e/ou equipe de apoio.</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sz w:val="20"/>
          <w:szCs w:val="20"/>
        </w:rPr>
        <w:t xml:space="preserve">1.5.1.2 - Os </w:t>
      </w:r>
      <w:r w:rsidRPr="00CF5869">
        <w:rPr>
          <w:rFonts w:ascii="Calibri" w:hAnsi="Calibri" w:cs="Calibri"/>
          <w:b/>
          <w:bCs/>
          <w:sz w:val="20"/>
          <w:szCs w:val="20"/>
          <w:u w:val="single"/>
        </w:rPr>
        <w:t>atestados fornecidos por pessoas jurídicas de direito privado</w:t>
      </w:r>
      <w:r w:rsidRPr="00CF5869">
        <w:rPr>
          <w:rFonts w:ascii="Calibri" w:hAnsi="Calibri" w:cs="Calibri"/>
          <w:sz w:val="20"/>
          <w:szCs w:val="20"/>
        </w:rPr>
        <w:t xml:space="preserve"> deverão obrigatoriamente serem apresentados em via original, </w:t>
      </w:r>
      <w:r w:rsidRPr="00CF5869">
        <w:rPr>
          <w:rFonts w:ascii="Calibri" w:hAnsi="Calibri" w:cs="Calibri"/>
          <w:b/>
          <w:bCs/>
          <w:i/>
          <w:iCs/>
          <w:sz w:val="20"/>
          <w:szCs w:val="20"/>
          <w:u w:val="single"/>
        </w:rPr>
        <w:t>com assinatura do emitente</w:t>
      </w:r>
      <w:r w:rsidRPr="00CF5869">
        <w:rPr>
          <w:rFonts w:ascii="Calibri" w:hAnsi="Calibri" w:cs="Calibri"/>
          <w:sz w:val="20"/>
          <w:szCs w:val="20"/>
        </w:rPr>
        <w:t xml:space="preserve">, e serem </w:t>
      </w:r>
      <w:r w:rsidRPr="00CF5869">
        <w:rPr>
          <w:rFonts w:ascii="Calibri" w:hAnsi="Calibri" w:cs="Calibri"/>
          <w:b/>
          <w:bCs/>
          <w:i/>
          <w:iCs/>
          <w:sz w:val="20"/>
          <w:szCs w:val="20"/>
          <w:u w:val="single"/>
        </w:rPr>
        <w:t>acompanhadas da Nota Fiscal que originou essa relação comercial</w:t>
      </w:r>
      <w:r w:rsidRPr="00CF5869">
        <w:rPr>
          <w:rFonts w:ascii="Calibri" w:hAnsi="Calibri" w:cs="Calibri"/>
          <w:sz w:val="20"/>
          <w:szCs w:val="20"/>
        </w:rPr>
        <w:t>, contendo na mesma os produtos entregues de acordo com as especificações exigidos no objeto desta licitação.</w:t>
      </w:r>
    </w:p>
    <w:p w:rsidR="00CF5869" w:rsidRPr="00CF5869" w:rsidRDefault="00CF5869" w:rsidP="00CF5869">
      <w:pPr>
        <w:pStyle w:val="ParagraphStyle"/>
        <w:spacing w:line="360" w:lineRule="auto"/>
        <w:ind w:left="855"/>
        <w:jc w:val="both"/>
        <w:rPr>
          <w:rFonts w:ascii="Calibri" w:hAnsi="Calibri" w:cs="Calibri"/>
          <w:sz w:val="20"/>
          <w:szCs w:val="20"/>
        </w:rPr>
      </w:pPr>
      <w:r w:rsidRPr="00CF5869">
        <w:rPr>
          <w:rFonts w:ascii="Calibri" w:hAnsi="Calibri" w:cs="Calibri"/>
          <w:b/>
          <w:bCs/>
          <w:sz w:val="20"/>
          <w:szCs w:val="20"/>
        </w:rPr>
        <w:t>Obs.:</w:t>
      </w:r>
      <w:r w:rsidRPr="00CF5869">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CF5869" w:rsidRPr="00CF5869" w:rsidRDefault="00CF5869" w:rsidP="00CF5869">
      <w:pPr>
        <w:pStyle w:val="ParagraphStyle"/>
        <w:spacing w:line="360" w:lineRule="auto"/>
        <w:jc w:val="both"/>
        <w:rPr>
          <w:rFonts w:ascii="Calibri" w:hAnsi="Calibri" w:cs="Calibri"/>
          <w:sz w:val="20"/>
          <w:szCs w:val="20"/>
        </w:rPr>
      </w:pP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1.6.</w:t>
      </w:r>
      <w:r w:rsidRPr="00CF5869">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1.7.</w:t>
      </w:r>
      <w:r w:rsidRPr="00CF5869">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1.8.</w:t>
      </w:r>
      <w:r w:rsidRPr="00CF5869">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1.9.</w:t>
      </w:r>
      <w:r w:rsidRPr="00CF5869">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1.10.</w:t>
      </w:r>
      <w:r w:rsidRPr="00CF5869">
        <w:rPr>
          <w:rFonts w:ascii="Calibri" w:hAnsi="Calibri" w:cs="Calibri"/>
          <w:sz w:val="20"/>
          <w:szCs w:val="20"/>
        </w:rPr>
        <w:t xml:space="preserve"> -</w:t>
      </w:r>
      <w:r w:rsidRPr="00CF5869">
        <w:rPr>
          <w:rFonts w:ascii="Calibri" w:hAnsi="Calibri" w:cs="Calibri"/>
          <w:b/>
          <w:bCs/>
          <w:sz w:val="20"/>
          <w:szCs w:val="20"/>
        </w:rPr>
        <w:t xml:space="preserve"> </w:t>
      </w:r>
      <w:r w:rsidRPr="00CF5869">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1.11.</w:t>
      </w:r>
      <w:r w:rsidRPr="00CF5869">
        <w:rPr>
          <w:rFonts w:ascii="Calibri" w:hAnsi="Calibri" w:cs="Calibri"/>
          <w:sz w:val="20"/>
          <w:szCs w:val="20"/>
        </w:rPr>
        <w:t xml:space="preserve"> - Em se tratando de </w:t>
      </w:r>
      <w:r w:rsidRPr="00CF5869">
        <w:rPr>
          <w:rFonts w:ascii="Calibri" w:hAnsi="Calibri" w:cs="Calibri"/>
          <w:sz w:val="20"/>
          <w:szCs w:val="20"/>
          <w:u w:val="single"/>
        </w:rPr>
        <w:t>microempresa ou empresa de pequeno porte</w:t>
      </w:r>
      <w:r w:rsidRPr="00CF5869">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CF5869" w:rsidRPr="00CF5869" w:rsidRDefault="00CF5869" w:rsidP="00CF5869">
      <w:pPr>
        <w:pStyle w:val="ParagraphStyle"/>
        <w:spacing w:line="360" w:lineRule="auto"/>
        <w:ind w:left="285"/>
        <w:jc w:val="both"/>
        <w:rPr>
          <w:rFonts w:ascii="Calibri" w:hAnsi="Calibri" w:cs="Calibri"/>
          <w:sz w:val="20"/>
          <w:szCs w:val="20"/>
        </w:rPr>
      </w:pPr>
      <w:r w:rsidRPr="00CF5869">
        <w:rPr>
          <w:rFonts w:ascii="Calibri" w:hAnsi="Calibri" w:cs="Calibri"/>
          <w:b/>
          <w:bCs/>
          <w:sz w:val="20"/>
          <w:szCs w:val="20"/>
        </w:rPr>
        <w:t xml:space="preserve">1.12. - </w:t>
      </w:r>
      <w:r w:rsidRPr="00CF5869">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CF5869" w:rsidRPr="00CF5869" w:rsidRDefault="00CF5869" w:rsidP="00CF5869">
      <w:pPr>
        <w:pStyle w:val="Centered"/>
        <w:rPr>
          <w:rFonts w:ascii="Calibri" w:hAnsi="Calibri" w:cs="Calibri"/>
          <w:b/>
          <w:bCs/>
          <w:sz w:val="22"/>
          <w:szCs w:val="22"/>
        </w:rPr>
      </w:pPr>
      <w:r w:rsidRPr="00CF5869">
        <w:rPr>
          <w:rFonts w:ascii="Calibri" w:hAnsi="Calibri" w:cs="Calibri"/>
          <w:sz w:val="20"/>
          <w:szCs w:val="20"/>
        </w:rPr>
        <w:br w:type="page"/>
      </w:r>
      <w:r w:rsidRPr="00CF5869">
        <w:rPr>
          <w:rFonts w:ascii="Calibri" w:hAnsi="Calibri" w:cs="Calibri"/>
          <w:b/>
          <w:bCs/>
          <w:sz w:val="22"/>
          <w:szCs w:val="22"/>
        </w:rPr>
        <w:lastRenderedPageBreak/>
        <w:t>ANEXO 05 – TERMO DE REFERÊNCIA</w:t>
      </w:r>
    </w:p>
    <w:p w:rsidR="00CF5869" w:rsidRPr="00CF5869" w:rsidRDefault="00CF5869" w:rsidP="00CF5869">
      <w:pPr>
        <w:pStyle w:val="ParagraphStyle"/>
        <w:spacing w:line="360" w:lineRule="auto"/>
        <w:jc w:val="center"/>
        <w:rPr>
          <w:rFonts w:ascii="Calibri" w:hAnsi="Calibri" w:cs="Calibri"/>
          <w:b/>
          <w:bCs/>
          <w:sz w:val="22"/>
          <w:szCs w:val="22"/>
        </w:rPr>
      </w:pPr>
      <w:r w:rsidRPr="00CF5869">
        <w:rPr>
          <w:rFonts w:ascii="Calibri" w:hAnsi="Calibri" w:cs="Calibri"/>
          <w:b/>
          <w:bCs/>
          <w:sz w:val="22"/>
          <w:szCs w:val="22"/>
        </w:rPr>
        <w:t>PREGÃO, NA FORMA ELETRÔNICA Nº 38/2024</w:t>
      </w: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Default="00CF5869" w:rsidP="00CF5869">
      <w:pPr>
        <w:pStyle w:val="ParagraphStyle"/>
        <w:jc w:val="center"/>
        <w:rPr>
          <w:b/>
          <w:bCs/>
          <w:sz w:val="28"/>
          <w:szCs w:val="28"/>
        </w:rPr>
      </w:pPr>
      <w:r>
        <w:rPr>
          <w:b/>
          <w:bCs/>
          <w:sz w:val="28"/>
          <w:szCs w:val="28"/>
        </w:rPr>
        <w:t>TERMO DE REFERENCIA</w:t>
      </w:r>
    </w:p>
    <w:p w:rsidR="00CF5869" w:rsidRDefault="00CF5869" w:rsidP="00CF5869">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CF5869" w:rsidRDefault="00CF5869" w:rsidP="00CF5869">
      <w:pPr>
        <w:pStyle w:val="ParagraphStyle"/>
        <w:ind w:left="570"/>
        <w:rPr>
          <w:sz w:val="20"/>
          <w:szCs w:val="20"/>
        </w:rPr>
      </w:pPr>
    </w:p>
    <w:p w:rsidR="00CF5869" w:rsidRDefault="00CF5869" w:rsidP="00CF5869">
      <w:pPr>
        <w:pStyle w:val="ParagraphStyle"/>
        <w:ind w:left="570"/>
        <w:rPr>
          <w:sz w:val="20"/>
          <w:szCs w:val="20"/>
        </w:rPr>
      </w:pPr>
    </w:p>
    <w:p w:rsidR="00CF5869" w:rsidRDefault="00CF5869" w:rsidP="00CF5869">
      <w:pPr>
        <w:pStyle w:val="ParagraphStyle"/>
        <w:pBdr>
          <w:top w:val="single" w:sz="6" w:space="0" w:color="000000"/>
          <w:bottom w:val="single" w:sz="6" w:space="0" w:color="000000"/>
        </w:pBdr>
        <w:jc w:val="both"/>
        <w:rPr>
          <w:b/>
          <w:bCs/>
          <w:sz w:val="22"/>
          <w:szCs w:val="22"/>
        </w:rPr>
      </w:pPr>
      <w:bookmarkStart w:id="7" w:name="OLE_LINK5"/>
      <w:bookmarkEnd w:id="7"/>
      <w:r>
        <w:rPr>
          <w:b/>
          <w:bCs/>
          <w:sz w:val="22"/>
          <w:szCs w:val="22"/>
        </w:rPr>
        <w:t>1. - OBJETO</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r>
        <w:rPr>
          <w:color w:val="000000"/>
          <w:sz w:val="20"/>
          <w:szCs w:val="20"/>
        </w:rPr>
        <w:t>Aquisição de equipamentos diversos de acordo com a Resolução SESA 860/2022, para atender as necessidades da Secretaria Municipal de Saúde.</w:t>
      </w:r>
    </w:p>
    <w:p w:rsidR="00CF5869" w:rsidRDefault="00CF5869" w:rsidP="00CF5869">
      <w:pPr>
        <w:pStyle w:val="ParagraphStyle"/>
        <w:ind w:left="570"/>
        <w:jc w:val="both"/>
        <w:rPr>
          <w:color w:val="000000"/>
          <w:sz w:val="20"/>
          <w:szCs w:val="20"/>
        </w:rPr>
      </w:pPr>
    </w:p>
    <w:p w:rsidR="00CF5869" w:rsidRDefault="00CF5869" w:rsidP="00CF5869">
      <w:pPr>
        <w:pStyle w:val="ParagraphStyle"/>
        <w:pBdr>
          <w:top w:val="single" w:sz="6" w:space="0" w:color="000000"/>
          <w:bottom w:val="single" w:sz="6" w:space="0" w:color="000000"/>
        </w:pBdr>
        <w:jc w:val="both"/>
        <w:rPr>
          <w:b/>
          <w:bCs/>
          <w:sz w:val="22"/>
          <w:szCs w:val="22"/>
        </w:rPr>
      </w:pPr>
      <w:r>
        <w:rPr>
          <w:b/>
          <w:bCs/>
          <w:sz w:val="22"/>
          <w:szCs w:val="22"/>
        </w:rPr>
        <w:t>2. - JUSTIFICATIVA</w:t>
      </w:r>
    </w:p>
    <w:p w:rsidR="00CF5869" w:rsidRDefault="00CF5869" w:rsidP="00CF5869">
      <w:pPr>
        <w:pStyle w:val="ParagraphStyle"/>
        <w:ind w:left="570"/>
        <w:jc w:val="both"/>
        <w:rPr>
          <w:color w:val="000000"/>
          <w:sz w:val="20"/>
          <w:szCs w:val="20"/>
        </w:rPr>
      </w:pPr>
    </w:p>
    <w:p w:rsidR="00CF5869" w:rsidRPr="008D4BD6" w:rsidRDefault="00CF5869" w:rsidP="00CF5869">
      <w:pPr>
        <w:pStyle w:val="ParagraphStyle"/>
        <w:ind w:left="284"/>
        <w:jc w:val="both"/>
        <w:rPr>
          <w:color w:val="000000"/>
          <w:sz w:val="20"/>
          <w:szCs w:val="20"/>
        </w:rPr>
      </w:pPr>
      <w:r w:rsidRPr="008D4BD6">
        <w:rPr>
          <w:color w:val="000000"/>
          <w:sz w:val="20"/>
          <w:szCs w:val="20"/>
        </w:rPr>
        <w:t>Foi identificada a necessidade de abertura de processo licitatório para Aquisição de Equipamentos levando em consideração a Resolução SESA nº 860/2022, que institui o Incentivo Financeiro de investimento para aquisição de equipamentos odontológicos e equipamentos para a Atenção Primária à Saúde na modalidade “Fundo a Fundo”.</w:t>
      </w:r>
    </w:p>
    <w:p w:rsidR="00CF5869" w:rsidRDefault="00CF5869" w:rsidP="00CF5869">
      <w:pPr>
        <w:pStyle w:val="ParagraphStyle"/>
        <w:ind w:left="284"/>
        <w:jc w:val="both"/>
        <w:rPr>
          <w:color w:val="000000"/>
          <w:sz w:val="20"/>
          <w:szCs w:val="20"/>
        </w:rPr>
      </w:pPr>
    </w:p>
    <w:p w:rsidR="00CF5869" w:rsidRPr="008D4BD6" w:rsidRDefault="00CF5869" w:rsidP="00CF5869">
      <w:pPr>
        <w:pStyle w:val="ParagraphStyle"/>
        <w:ind w:left="284"/>
        <w:jc w:val="both"/>
        <w:rPr>
          <w:color w:val="000000"/>
          <w:sz w:val="20"/>
          <w:szCs w:val="20"/>
        </w:rPr>
      </w:pPr>
      <w:r w:rsidRPr="008D4BD6">
        <w:rPr>
          <w:color w:val="000000"/>
          <w:sz w:val="20"/>
          <w:szCs w:val="20"/>
        </w:rPr>
        <w:t>A quantidade de itens requeridos foi baseada na demanda da Unidade de Saúde e também no setor de Odontologia.</w:t>
      </w:r>
    </w:p>
    <w:p w:rsidR="00CF5869" w:rsidRDefault="00CF5869" w:rsidP="00CF5869">
      <w:pPr>
        <w:pStyle w:val="ParagraphStyle"/>
        <w:ind w:left="284"/>
        <w:jc w:val="both"/>
        <w:rPr>
          <w:color w:val="000000"/>
          <w:sz w:val="20"/>
          <w:szCs w:val="20"/>
        </w:rPr>
      </w:pPr>
    </w:p>
    <w:p w:rsidR="00CF5869" w:rsidRPr="008D4BD6" w:rsidRDefault="00CF5869" w:rsidP="00CF5869">
      <w:pPr>
        <w:pStyle w:val="ParagraphStyle"/>
        <w:ind w:left="284"/>
        <w:jc w:val="both"/>
        <w:rPr>
          <w:color w:val="000000"/>
          <w:sz w:val="20"/>
          <w:szCs w:val="20"/>
        </w:rPr>
      </w:pPr>
      <w:r w:rsidRPr="008D4BD6">
        <w:rPr>
          <w:color w:val="000000"/>
          <w:sz w:val="20"/>
          <w:szCs w:val="20"/>
        </w:rPr>
        <w:t>No caso dos equipamentos destinados para a odontologia, dentro do rol de sugestões da Resolução 860/2022, foi escolhido alguns itens, os que mais se enquadram e são uteis para o setor, a quantidade de cada item foi baseada no número de odontólogos da Secretaria de saúde, que atualmente são quatro e possui o número de quatro consultórios.</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sidRPr="008D4BD6">
        <w:rPr>
          <w:color w:val="000000"/>
          <w:sz w:val="20"/>
          <w:szCs w:val="20"/>
        </w:rPr>
        <w:t>Já os equipamentos voltados, para a atenção primaria, foram escolhidos também dentro o rol de itens disposto na Resolução acima citada, em maior quantidade, pelo fato de que pela Unidade de Saúde o número de usuários diariamente é maior, e a necessidade de equipamentos acaba sendo proporcionalmente maior também. Os itens escolhidos são dentro da realidade do município, não requerendo itens que não são habitualmente necessários.</w:t>
      </w:r>
    </w:p>
    <w:p w:rsidR="00CF5869" w:rsidRDefault="00CF5869" w:rsidP="00CF5869">
      <w:pPr>
        <w:pStyle w:val="ParagraphStyle"/>
        <w:ind w:left="284"/>
        <w:jc w:val="both"/>
        <w:rPr>
          <w:sz w:val="20"/>
          <w:szCs w:val="20"/>
        </w:rPr>
      </w:pPr>
    </w:p>
    <w:p w:rsidR="00CF5869" w:rsidRDefault="00CF5869" w:rsidP="00CF5869">
      <w:pPr>
        <w:pStyle w:val="ParagraphStyle"/>
        <w:pBdr>
          <w:top w:val="single" w:sz="6" w:space="0" w:color="000000"/>
          <w:bottom w:val="single" w:sz="6" w:space="0" w:color="000000"/>
        </w:pBdr>
        <w:jc w:val="both"/>
        <w:rPr>
          <w:b/>
          <w:bCs/>
          <w:caps/>
          <w:color w:val="000000"/>
          <w:sz w:val="22"/>
          <w:szCs w:val="22"/>
        </w:rPr>
      </w:pPr>
      <w:bookmarkStart w:id="8" w:name="OLE_LINK16"/>
      <w:bookmarkEnd w:id="8"/>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CF5869" w:rsidRDefault="00CF5869" w:rsidP="00CF5869">
      <w:pPr>
        <w:pStyle w:val="ParagraphStyle"/>
        <w:tabs>
          <w:tab w:val="left" w:pos="5715"/>
        </w:tabs>
        <w:ind w:left="570"/>
        <w:jc w:val="both"/>
        <w:rPr>
          <w:color w:val="000000"/>
          <w:sz w:val="20"/>
          <w:szCs w:val="20"/>
        </w:rPr>
      </w:pPr>
    </w:p>
    <w:p w:rsidR="00CF5869" w:rsidRDefault="00CF5869" w:rsidP="00CF5869">
      <w:pPr>
        <w:pStyle w:val="ParagraphStyle"/>
        <w:tabs>
          <w:tab w:val="left" w:pos="5715"/>
        </w:tabs>
        <w:ind w:left="284"/>
        <w:jc w:val="both"/>
        <w:rPr>
          <w:sz w:val="20"/>
          <w:szCs w:val="20"/>
        </w:rPr>
      </w:pPr>
      <w:bookmarkStart w:id="9" w:name="OLE_LINK12"/>
      <w:bookmarkEnd w:id="9"/>
      <w:r>
        <w:rPr>
          <w:b/>
          <w:bCs/>
          <w:sz w:val="20"/>
          <w:szCs w:val="20"/>
        </w:rPr>
        <w:t>3.1. -</w:t>
      </w:r>
      <w:r>
        <w:rPr>
          <w:sz w:val="20"/>
          <w:szCs w:val="20"/>
        </w:rPr>
        <w:t xml:space="preserve"> No quantitativo e especificações abaixo descritos.</w:t>
      </w:r>
    </w:p>
    <w:p w:rsidR="00CF5869" w:rsidRDefault="00CF5869" w:rsidP="00CF5869">
      <w:pPr>
        <w:pStyle w:val="ParagraphStyle"/>
        <w:tabs>
          <w:tab w:val="left" w:pos="5715"/>
        </w:tabs>
        <w:ind w:left="284"/>
        <w:jc w:val="both"/>
        <w:rPr>
          <w:sz w:val="20"/>
          <w:szCs w:val="20"/>
        </w:rPr>
      </w:pP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888"/>
        <w:gridCol w:w="3910"/>
        <w:gridCol w:w="1013"/>
        <w:gridCol w:w="761"/>
        <w:gridCol w:w="888"/>
        <w:gridCol w:w="1191"/>
      </w:tblGrid>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1 - AMPLA CONCORRÊNCIA</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32578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Autoclave Horizontal De Mesa:  Capacidade: 42 litros Autoclave Horizontal De Mesa:  Capacidade: 42 litros Controle totalmente Automático que deve ser realizado através de microcontrolador Seleção de Temperatura: 120 a 134°C Ciclo: até 60 minutos. Tempo de secagem: até 45 minutos. Precisão e tempo de resistência: tipo PT 100. Sistema Hidráulico e Bomba de Vácuo: com filtro de bronze, elementos filtrantes em aço inoxidável. Válvula </w:t>
            </w:r>
            <w:proofErr w:type="spellStart"/>
            <w:r w:rsidRPr="008D4BD6">
              <w:rPr>
                <w:sz w:val="18"/>
                <w:szCs w:val="18"/>
              </w:rPr>
              <w:t>solenóide</w:t>
            </w:r>
            <w:proofErr w:type="spellEnd"/>
            <w:r w:rsidRPr="008D4BD6">
              <w:rPr>
                <w:sz w:val="18"/>
                <w:szCs w:val="18"/>
              </w:rPr>
              <w:t xml:space="preserve">: em latão forjado tipo diafragma. Válvula de Segurança: construída em latão. Câmara: deve ser em laço inoxidável, com </w:t>
            </w:r>
            <w:r w:rsidRPr="008D4BD6">
              <w:rPr>
                <w:sz w:val="18"/>
                <w:szCs w:val="18"/>
              </w:rPr>
              <w:lastRenderedPageBreak/>
              <w:t xml:space="preserve">garantia de 03 anos de garantia revestida externamente com material isolante ao calor que além de otimizar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baquelite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8D4BD6">
              <w:rPr>
                <w:sz w:val="18"/>
                <w:szCs w:val="18"/>
              </w:rPr>
              <w:t>on</w:t>
            </w:r>
            <w:proofErr w:type="spellEnd"/>
            <w:r w:rsidRPr="008D4BD6">
              <w:rPr>
                <w:sz w:val="18"/>
                <w:szCs w:val="18"/>
              </w:rPr>
              <w:t xml:space="preserve">/off, manômetro display e teclas de controle. Sistema  Eletrônico de Segurança: Deve desligar automaticamente caso a temperatura exceda em 3°C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 Voltagem: 110/220 v. Garantia mínima de 18 meses para peças e serviços. Exigência: Registro MS / ANVISA e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12,00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9.861,56</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118.338,72</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118.338,72</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32638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Aparelho de Ar Condicionado Pequeno Porte Aparelho de ar condicionado, modelo Split. Reverso, quente e frio, 220v 12.000 </w:t>
            </w:r>
            <w:proofErr w:type="spellStart"/>
            <w:r w:rsidRPr="008D4BD6">
              <w:rPr>
                <w:sz w:val="18"/>
                <w:szCs w:val="18"/>
              </w:rPr>
              <w:t>BTUs</w:t>
            </w:r>
            <w:proofErr w:type="spellEnd"/>
            <w:r w:rsidRPr="008D4BD6">
              <w:rPr>
                <w:sz w:val="18"/>
                <w:szCs w:val="18"/>
              </w:rPr>
              <w:t xml:space="preserve">. Instalados e no mínimo um ano de garantia. Normas ABNT e INMETRO.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15,00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2.207,05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33.105,75</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33.105,75</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33050</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APARELHO FOTOPOLIMERIZADOR Aparelho sem fio -LED,</w:t>
            </w:r>
          </w:p>
          <w:p w:rsidR="00CF5869" w:rsidRPr="008D4BD6" w:rsidRDefault="00CF5869" w:rsidP="00E005E3">
            <w:pPr>
              <w:pStyle w:val="ParagraphStyle"/>
              <w:jc w:val="both"/>
              <w:rPr>
                <w:sz w:val="18"/>
                <w:szCs w:val="18"/>
              </w:rPr>
            </w:pPr>
            <w:r w:rsidRPr="008D4BD6">
              <w:rPr>
                <w:sz w:val="18"/>
                <w:szCs w:val="18"/>
              </w:rPr>
              <w:t xml:space="preserve">Alimentação:100 240 </w:t>
            </w:r>
            <w:proofErr w:type="spellStart"/>
            <w:r w:rsidRPr="008D4BD6">
              <w:rPr>
                <w:sz w:val="18"/>
                <w:szCs w:val="18"/>
              </w:rPr>
              <w:t>vac</w:t>
            </w:r>
            <w:proofErr w:type="spellEnd"/>
            <w:r w:rsidRPr="008D4BD6">
              <w:rPr>
                <w:sz w:val="18"/>
                <w:szCs w:val="18"/>
              </w:rPr>
              <w:t xml:space="preserve"> 50/60Hz,</w:t>
            </w:r>
          </w:p>
          <w:p w:rsidR="00CF5869" w:rsidRPr="008D4BD6" w:rsidRDefault="00CF5869" w:rsidP="00E005E3">
            <w:pPr>
              <w:pStyle w:val="ParagraphStyle"/>
              <w:jc w:val="both"/>
              <w:rPr>
                <w:sz w:val="18"/>
                <w:szCs w:val="18"/>
              </w:rPr>
            </w:pPr>
            <w:r w:rsidRPr="008D4BD6">
              <w:rPr>
                <w:sz w:val="18"/>
                <w:szCs w:val="18"/>
              </w:rPr>
              <w:t>Potência de entrada : máxima 8 VA</w:t>
            </w:r>
          </w:p>
          <w:p w:rsidR="00CF5869" w:rsidRPr="008D4BD6" w:rsidRDefault="00CF5869" w:rsidP="00E005E3">
            <w:pPr>
              <w:pStyle w:val="ParagraphStyle"/>
              <w:jc w:val="both"/>
              <w:rPr>
                <w:sz w:val="18"/>
                <w:szCs w:val="18"/>
              </w:rPr>
            </w:pPr>
            <w:r w:rsidRPr="008D4BD6">
              <w:rPr>
                <w:sz w:val="18"/>
                <w:szCs w:val="18"/>
              </w:rPr>
              <w:t>Bateria : Li-</w:t>
            </w:r>
            <w:proofErr w:type="spellStart"/>
            <w:r w:rsidRPr="008D4BD6">
              <w:rPr>
                <w:sz w:val="18"/>
                <w:szCs w:val="18"/>
              </w:rPr>
              <w:t>ion</w:t>
            </w:r>
            <w:proofErr w:type="spellEnd"/>
            <w:r w:rsidRPr="008D4BD6">
              <w:rPr>
                <w:sz w:val="18"/>
                <w:szCs w:val="18"/>
              </w:rPr>
              <w:t xml:space="preserve"> 3,7 V2200 </w:t>
            </w:r>
            <w:proofErr w:type="spellStart"/>
            <w:r w:rsidRPr="008D4BD6">
              <w:rPr>
                <w:sz w:val="18"/>
                <w:szCs w:val="18"/>
              </w:rPr>
              <w:t>mAh</w:t>
            </w:r>
            <w:proofErr w:type="spellEnd"/>
          </w:p>
          <w:p w:rsidR="00CF5869" w:rsidRPr="008D4BD6" w:rsidRDefault="00CF5869" w:rsidP="00E005E3">
            <w:pPr>
              <w:pStyle w:val="ParagraphStyle"/>
              <w:jc w:val="both"/>
              <w:rPr>
                <w:sz w:val="18"/>
                <w:szCs w:val="18"/>
              </w:rPr>
            </w:pPr>
            <w:r w:rsidRPr="008D4BD6">
              <w:rPr>
                <w:sz w:val="18"/>
                <w:szCs w:val="18"/>
              </w:rPr>
              <w:lastRenderedPageBreak/>
              <w:t>Potência da Luz_&gt; 1200 mW/cm2</w:t>
            </w:r>
          </w:p>
          <w:p w:rsidR="00CF5869" w:rsidRPr="008D4BD6" w:rsidRDefault="00CF5869" w:rsidP="00E005E3">
            <w:pPr>
              <w:pStyle w:val="ParagraphStyle"/>
              <w:jc w:val="both"/>
              <w:rPr>
                <w:sz w:val="18"/>
                <w:szCs w:val="18"/>
              </w:rPr>
            </w:pPr>
            <w:r w:rsidRPr="008D4BD6">
              <w:rPr>
                <w:sz w:val="18"/>
                <w:szCs w:val="18"/>
              </w:rPr>
              <w:t>Programas: Contínuo, rampa e pulsado</w:t>
            </w:r>
          </w:p>
          <w:p w:rsidR="00CF5869" w:rsidRPr="008D4BD6" w:rsidRDefault="00CF5869" w:rsidP="00E005E3">
            <w:pPr>
              <w:pStyle w:val="ParagraphStyle"/>
              <w:jc w:val="both"/>
              <w:rPr>
                <w:sz w:val="18"/>
                <w:szCs w:val="18"/>
              </w:rPr>
            </w:pPr>
            <w:r w:rsidRPr="008D4BD6">
              <w:rPr>
                <w:sz w:val="18"/>
                <w:szCs w:val="18"/>
              </w:rPr>
              <w:t xml:space="preserve">Tempo de operação programável; 5,10, 15 e 20 </w:t>
            </w:r>
            <w:proofErr w:type="spellStart"/>
            <w:r w:rsidRPr="008D4BD6">
              <w:rPr>
                <w:sz w:val="18"/>
                <w:szCs w:val="18"/>
              </w:rPr>
              <w:t>seg</w:t>
            </w:r>
            <w:proofErr w:type="spellEnd"/>
          </w:p>
          <w:p w:rsidR="00CF5869" w:rsidRPr="008D4BD6" w:rsidRDefault="00CF5869" w:rsidP="00E005E3">
            <w:pPr>
              <w:pStyle w:val="ParagraphStyle"/>
              <w:jc w:val="both"/>
              <w:rPr>
                <w:sz w:val="18"/>
                <w:szCs w:val="18"/>
              </w:rPr>
            </w:pPr>
            <w:r w:rsidRPr="008D4BD6">
              <w:rPr>
                <w:sz w:val="18"/>
                <w:szCs w:val="18"/>
              </w:rPr>
              <w:t xml:space="preserve">Sinal </w:t>
            </w:r>
            <w:proofErr w:type="spellStart"/>
            <w:r w:rsidRPr="008D4BD6">
              <w:rPr>
                <w:sz w:val="18"/>
                <w:szCs w:val="18"/>
              </w:rPr>
              <w:t>sonoro:Bip</w:t>
            </w:r>
            <w:proofErr w:type="spellEnd"/>
            <w:r w:rsidRPr="008D4BD6">
              <w:rPr>
                <w:sz w:val="18"/>
                <w:szCs w:val="18"/>
              </w:rPr>
              <w:t xml:space="preserve"> a cada 5 seg.</w:t>
            </w:r>
          </w:p>
          <w:p w:rsidR="00CF5869" w:rsidRPr="008D4BD6" w:rsidRDefault="00CF5869" w:rsidP="00E005E3">
            <w:pPr>
              <w:pStyle w:val="ParagraphStyle"/>
              <w:jc w:val="both"/>
              <w:rPr>
                <w:sz w:val="18"/>
                <w:szCs w:val="18"/>
              </w:rPr>
            </w:pPr>
            <w:r w:rsidRPr="008D4BD6">
              <w:rPr>
                <w:sz w:val="18"/>
                <w:szCs w:val="18"/>
              </w:rPr>
              <w:t>Tempo aproximado para recarga de bateria:4h</w:t>
            </w:r>
          </w:p>
          <w:p w:rsidR="00CF5869" w:rsidRPr="008D4BD6" w:rsidRDefault="00CF5869" w:rsidP="00E005E3">
            <w:pPr>
              <w:pStyle w:val="ParagraphStyle"/>
              <w:jc w:val="both"/>
              <w:rPr>
                <w:sz w:val="18"/>
                <w:szCs w:val="18"/>
              </w:rPr>
            </w:pPr>
            <w:r w:rsidRPr="008D4BD6">
              <w:rPr>
                <w:sz w:val="18"/>
                <w:szCs w:val="18"/>
              </w:rPr>
              <w:t>Acessórios que acompanham o produto: peça de mão, condutor de luz, protetor ocular, base carregada, fonte de alimentação.</w:t>
            </w:r>
          </w:p>
          <w:p w:rsidR="00CF5869" w:rsidRPr="008D4BD6" w:rsidRDefault="00CF5869" w:rsidP="00E005E3">
            <w:pPr>
              <w:pStyle w:val="ParagraphStyle"/>
              <w:jc w:val="both"/>
              <w:rPr>
                <w:sz w:val="18"/>
                <w:szCs w:val="18"/>
              </w:rPr>
            </w:pPr>
            <w:r w:rsidRPr="008D4BD6">
              <w:rPr>
                <w:sz w:val="18"/>
                <w:szCs w:val="18"/>
              </w:rPr>
              <w:t>Peso líquido:0,39 Kg</w:t>
            </w:r>
          </w:p>
          <w:p w:rsidR="00CF5869" w:rsidRPr="008D4BD6" w:rsidRDefault="00CF5869" w:rsidP="00E005E3">
            <w:pPr>
              <w:pStyle w:val="ParagraphStyle"/>
              <w:jc w:val="both"/>
              <w:rPr>
                <w:sz w:val="18"/>
                <w:szCs w:val="18"/>
              </w:rPr>
            </w:pPr>
            <w:r w:rsidRPr="008D4BD6">
              <w:rPr>
                <w:sz w:val="18"/>
                <w:szCs w:val="18"/>
              </w:rPr>
              <w:t>Peso bruto : 0,98 kg</w:t>
            </w:r>
          </w:p>
          <w:p w:rsidR="00CF5869" w:rsidRPr="008D4BD6" w:rsidRDefault="00CF5869" w:rsidP="00E005E3">
            <w:pPr>
              <w:pStyle w:val="ParagraphStyle"/>
              <w:jc w:val="both"/>
              <w:rPr>
                <w:sz w:val="18"/>
                <w:szCs w:val="18"/>
              </w:rPr>
            </w:pPr>
            <w:r w:rsidRPr="008D4BD6">
              <w:rPr>
                <w:sz w:val="18"/>
                <w:szCs w:val="18"/>
              </w:rPr>
              <w:t xml:space="preserve">Origem : Brasil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6,00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525,00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3.150,00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3.150,00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4 -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40463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roofErr w:type="spellStart"/>
            <w:r w:rsidRPr="008D4BD6">
              <w:rPr>
                <w:sz w:val="18"/>
                <w:szCs w:val="18"/>
              </w:rPr>
              <w:t>Aparellho</w:t>
            </w:r>
            <w:proofErr w:type="spellEnd"/>
            <w:r w:rsidRPr="008D4BD6">
              <w:rPr>
                <w:sz w:val="18"/>
                <w:szCs w:val="18"/>
              </w:rPr>
              <w:t xml:space="preserve"> de Ultrassom com jato de bicarbonato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1.740,00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10.440,00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10.440,00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5 -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38517</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ARMARIO EM AÇO 2 PORTAS Aço de alta qualidade com tratamento </w:t>
            </w:r>
            <w:proofErr w:type="spellStart"/>
            <w:r w:rsidRPr="008D4BD6">
              <w:rPr>
                <w:sz w:val="18"/>
                <w:szCs w:val="18"/>
              </w:rPr>
              <w:t>anti-ferruginoso</w:t>
            </w:r>
            <w:proofErr w:type="spellEnd"/>
            <w:r w:rsidRPr="008D4BD6">
              <w:rPr>
                <w:sz w:val="18"/>
                <w:szCs w:val="18"/>
              </w:rPr>
              <w:t>, em "CHAPA 26", possui 02 Portas de Abrir com fechadura com duas chaves, 03 prateleiras resistente a 20kg (distribuídos por prateleira). O acabamento em sistema de pintura eletrostática a alta temperatura a pó. * medidas aproximadas (</w:t>
            </w:r>
            <w:proofErr w:type="spellStart"/>
            <w:r w:rsidRPr="008D4BD6">
              <w:rPr>
                <w:sz w:val="18"/>
                <w:szCs w:val="18"/>
              </w:rPr>
              <w:t>podedendo</w:t>
            </w:r>
            <w:proofErr w:type="spellEnd"/>
            <w:r w:rsidRPr="008D4BD6">
              <w:rPr>
                <w:sz w:val="18"/>
                <w:szCs w:val="18"/>
              </w:rPr>
              <w:t xml:space="preserve"> variar </w:t>
            </w:r>
            <w:proofErr w:type="spellStart"/>
            <w:r w:rsidRPr="008D4BD6">
              <w:rPr>
                <w:sz w:val="18"/>
                <w:szCs w:val="18"/>
              </w:rPr>
              <w:t>ate</w:t>
            </w:r>
            <w:proofErr w:type="spellEnd"/>
            <w:r w:rsidRPr="008D4BD6">
              <w:rPr>
                <w:sz w:val="18"/>
                <w:szCs w:val="18"/>
              </w:rPr>
              <w:t xml:space="preserve"> 10% - 1,50A x 75L x 35P</w:t>
            </w:r>
          </w:p>
          <w:p w:rsidR="00CF5869" w:rsidRPr="008D4BD6" w:rsidRDefault="00CF5869" w:rsidP="00E005E3">
            <w:pPr>
              <w:pStyle w:val="ParagraphStyle"/>
              <w:rPr>
                <w:sz w:val="18"/>
                <w:szCs w:val="18"/>
              </w:rPr>
            </w:pPr>
            <w:r w:rsidRPr="008D4BD6">
              <w:rPr>
                <w:sz w:val="18"/>
                <w:szCs w:val="18"/>
              </w:rPr>
              <w:t>* Duas copias de chaves</w:t>
            </w:r>
          </w:p>
          <w:p w:rsidR="00CF5869" w:rsidRPr="008D4BD6" w:rsidRDefault="00CF5869" w:rsidP="00E005E3">
            <w:pPr>
              <w:pStyle w:val="ParagraphStyle"/>
              <w:rPr>
                <w:sz w:val="18"/>
                <w:szCs w:val="18"/>
              </w:rPr>
            </w:pPr>
            <w:r w:rsidRPr="008D4BD6">
              <w:rPr>
                <w:sz w:val="18"/>
                <w:szCs w:val="18"/>
              </w:rPr>
              <w:t xml:space="preserve">* 3 Prateleiras </w:t>
            </w:r>
            <w:proofErr w:type="spellStart"/>
            <w:r w:rsidRPr="008D4BD6">
              <w:rPr>
                <w:sz w:val="18"/>
                <w:szCs w:val="18"/>
              </w:rPr>
              <w:t>regulaveis</w:t>
            </w:r>
            <w:proofErr w:type="spellEnd"/>
          </w:p>
          <w:p w:rsidR="00CF5869" w:rsidRPr="008D4BD6" w:rsidRDefault="00CF5869" w:rsidP="00E005E3">
            <w:pPr>
              <w:pStyle w:val="ParagraphStyle"/>
              <w:rPr>
                <w:sz w:val="18"/>
                <w:szCs w:val="18"/>
              </w:rPr>
            </w:pPr>
            <w:r w:rsidRPr="008D4BD6">
              <w:rPr>
                <w:sz w:val="18"/>
                <w:szCs w:val="18"/>
              </w:rPr>
              <w:t>* Pintura Epóxi - Cinza Claro</w:t>
            </w:r>
          </w:p>
          <w:p w:rsidR="00CF5869" w:rsidRPr="008D4BD6" w:rsidRDefault="00CF5869" w:rsidP="00E005E3">
            <w:pPr>
              <w:pStyle w:val="ParagraphStyle"/>
              <w:rPr>
                <w:sz w:val="18"/>
                <w:szCs w:val="18"/>
              </w:rPr>
            </w:pPr>
            <w:r w:rsidRPr="008D4BD6">
              <w:rPr>
                <w:sz w:val="18"/>
                <w:szCs w:val="18"/>
              </w:rPr>
              <w:t xml:space="preserve">* Tratamento </w:t>
            </w:r>
            <w:proofErr w:type="spellStart"/>
            <w:r w:rsidRPr="008D4BD6">
              <w:rPr>
                <w:sz w:val="18"/>
                <w:szCs w:val="18"/>
              </w:rPr>
              <w:t>anti</w:t>
            </w:r>
            <w:proofErr w:type="spellEnd"/>
            <w:r w:rsidRPr="008D4BD6">
              <w:rPr>
                <w:sz w:val="18"/>
                <w:szCs w:val="18"/>
              </w:rPr>
              <w:t xml:space="preserve"> - ferrugem</w:t>
            </w:r>
          </w:p>
          <w:p w:rsidR="00CF5869" w:rsidRPr="008D4BD6" w:rsidRDefault="00CF5869" w:rsidP="00E005E3">
            <w:pPr>
              <w:pStyle w:val="ParagraphStyle"/>
              <w:rPr>
                <w:sz w:val="18"/>
                <w:szCs w:val="18"/>
              </w:rPr>
            </w:pPr>
            <w:r w:rsidRPr="008D4BD6">
              <w:rPr>
                <w:sz w:val="18"/>
                <w:szCs w:val="18"/>
              </w:rPr>
              <w:t xml:space="preserve">* Pés reforçados de aço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8,00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767,17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6.137,36</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6.137,36</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6 -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32578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Autoclave Horizontal De Mesa:  Capacidade: 42 litros Autoclave Horizontal De Mesa:  Capacidade: 42 litros Controle totalmente Automático que deve ser realizado através de microcontrolador Seleção de Temperatura: 120 a 134°C Ciclo: até 60 minutos. Tempo de secagem: até 45 minutos. Precisão e tempo de resistência: tipo PT 100. Sistema Hidráulico e Bomba de Vácuo: com filtro de bronze, elementos filtrantes em aço inoxidável. Válvula </w:t>
            </w:r>
            <w:proofErr w:type="spellStart"/>
            <w:r w:rsidRPr="008D4BD6">
              <w:rPr>
                <w:sz w:val="18"/>
                <w:szCs w:val="18"/>
              </w:rPr>
              <w:t>solenóide</w:t>
            </w:r>
            <w:proofErr w:type="spellEnd"/>
            <w:r w:rsidRPr="008D4BD6">
              <w:rPr>
                <w:sz w:val="18"/>
                <w:szCs w:val="18"/>
              </w:rPr>
              <w:t xml:space="preserve">: em latão forjado tipo diafragma. Válvula de Segurança: construída em latão. Câmara: deve ser em laço inoxidável, com garantia de 03 anos de garantia revestida externamente com material isolante ao calor que além de otimizar o seu consumo  de energia deve conservar a temperatura do ambiente. O adicionamento da água na câmara interna da autoclave deverá ser automático, assim como o ciclo deverá ser automático. Bandeja: confeccionada em aço inoxidável, totalmente </w:t>
            </w:r>
            <w:r w:rsidRPr="008D4BD6">
              <w:rPr>
                <w:sz w:val="18"/>
                <w:szCs w:val="18"/>
              </w:rPr>
              <w:lastRenderedPageBreak/>
              <w:t xml:space="preserve">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baquelite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8D4BD6">
              <w:rPr>
                <w:sz w:val="18"/>
                <w:szCs w:val="18"/>
              </w:rPr>
              <w:t>on</w:t>
            </w:r>
            <w:proofErr w:type="spellEnd"/>
            <w:r w:rsidRPr="008D4BD6">
              <w:rPr>
                <w:sz w:val="18"/>
                <w:szCs w:val="18"/>
              </w:rPr>
              <w:t xml:space="preserve">/off, manômetro display e teclas de controle. Sistema  Eletrônico de Segurança: Deve desligar automaticamente caso a temperatura exceda em 3°C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 Voltagem: 110/220 v. Garantia mínima de 18 meses para peças e serviços. Exigência: Registro MS / ANVISA e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3,00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9.861,56</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29.584,68</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29.584,68</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7 -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24427</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BALCÃO 02 PORTAS BAIXO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9,00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503,54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4.531,86</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4.531,86</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8 -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32582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Banqueta giratória, tipo mocho. Banqueta giratória - Totalmente em aço inoxidável, altura regulável com apoio para os pés. Altura mínima de 0,46m X máxima de 0,61m. Estofamento resistente e com base rígida, revestimento em PVC e espuma de densidade controlada que permite limpeza e desinfecção. Garantia mínima de 01 (um) ano para defeitos de fabricação. Exigência: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392,49</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784,98</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784,98</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9 -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36694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BOMBA DE VACUO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3.920,00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23.520,00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lastRenderedPageBreak/>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lastRenderedPageBreak/>
              <w:t>23.520,00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Lote: 10 -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16534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Cadeira </w:t>
            </w:r>
            <w:proofErr w:type="spellStart"/>
            <w:r w:rsidRPr="008D4BD6">
              <w:rPr>
                <w:sz w:val="18"/>
                <w:szCs w:val="18"/>
              </w:rPr>
              <w:t>Gratória</w:t>
            </w:r>
            <w:proofErr w:type="spellEnd"/>
            <w:r w:rsidRPr="008D4BD6">
              <w:rPr>
                <w:sz w:val="18"/>
                <w:szCs w:val="18"/>
              </w:rPr>
              <w:t xml:space="preserve"> com Braços Cadeiras giratória com braços, espaldar médio, assento e encosto em compensado </w:t>
            </w:r>
            <w:proofErr w:type="spellStart"/>
            <w:r w:rsidRPr="008D4BD6">
              <w:rPr>
                <w:sz w:val="18"/>
                <w:szCs w:val="18"/>
              </w:rPr>
              <w:t>multilaminado</w:t>
            </w:r>
            <w:proofErr w:type="spellEnd"/>
            <w:r w:rsidRPr="008D4BD6">
              <w:rPr>
                <w:sz w:val="18"/>
                <w:szCs w:val="18"/>
              </w:rPr>
              <w:t xml:space="preserve"> anatômico, espuma de poliuretano injetada em densidade de 40 a 50kg/m³, com apoio dorso lombar, com capa de polipropileno </w:t>
            </w:r>
            <w:proofErr w:type="spellStart"/>
            <w:r w:rsidRPr="008D4BD6">
              <w:rPr>
                <w:sz w:val="18"/>
                <w:szCs w:val="18"/>
              </w:rPr>
              <w:t>anti-alérgico</w:t>
            </w:r>
            <w:proofErr w:type="spellEnd"/>
            <w:r w:rsidRPr="008D4BD6">
              <w:rPr>
                <w:sz w:val="18"/>
                <w:szCs w:val="18"/>
              </w:rPr>
              <w:t xml:space="preserve"> em alta resistência a propagação de rasgos além de baixa deformação. Solidez à luz classe 5, </w:t>
            </w:r>
            <w:proofErr w:type="spellStart"/>
            <w:r w:rsidRPr="008D4BD6">
              <w:rPr>
                <w:sz w:val="18"/>
                <w:szCs w:val="18"/>
              </w:rPr>
              <w:t>pilling</w:t>
            </w:r>
            <w:proofErr w:type="spellEnd"/>
            <w:r w:rsidRPr="008D4BD6">
              <w:rPr>
                <w:sz w:val="18"/>
                <w:szCs w:val="18"/>
              </w:rPr>
              <w:t xml:space="preserve"> padrão 5, peso 280/290g/m, mecanismo relax com bloqueio e regulagem permanente-gás, base em aço com 5 hastes, pintura em epóxi pó na cor preta, encosto em 7 posições na altura, rodízio duplos em nylon, revestimento em tecido azul, fogo retardante. Braços reguláveis com alma de aço e apoia braços em poliuretano com regulagem em cinco posições. Dimensões: Altura do assento da cadeira ao chão: regulável Assento da cadeira: 58 cm x 58 cm OBS: a cadeira deve ter a certificação da ABNT 13.962 e ter garantia de 5(cinco)anos.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25,00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596,16</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14.904,00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p>
          <w:p w:rsidR="00CF5869" w:rsidRPr="008D4BD6" w:rsidRDefault="00CF5869" w:rsidP="00E005E3">
            <w:pPr>
              <w:pStyle w:val="ParagraphStyle"/>
              <w:jc w:val="both"/>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14.904,00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11 -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33922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CÂMARA PARA CONSERVAÇÃO DE IMUNOLÓGICOS sistema de emergência (bateria/no break) mínimo de 24 horas; material de confecção gabinete externo de aço/ferro pintado; material de confecção gabinete interno polipropileno; temperatura entre +2º C E + 8ºC; porta vidro duplo; capacidade mínima de 120 litros (vertical); circulador de ar forçado; contra porta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13.481,67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26.963,34</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26.963,34</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12 -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24260</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CANETA DE ALTA ROTAÇÃO COM SPRAY TRIPLO DE ROTAÇÃO DE 350,000 RPM, SEM NECESSIDADE DE SACA BROCA PARA ENCAIXE DAS BROCAS, AUTOCLAVÁVEL , GARANTIA DE 1 ANO</w:t>
            </w:r>
            <w:r w:rsidRPr="008D4BD6">
              <w:rPr>
                <w:sz w:val="18"/>
                <w:szCs w:val="18"/>
              </w:rPr>
              <w:pgNum/>
            </w:r>
            <w:r w:rsidRPr="008D4BD6">
              <w:rPr>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653,00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19.590,00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19.590,00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13 -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38577</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Carro de curativos Balde de 5 litros  e bacia de 3 litros totalmente em inox, Armação tubular, Tampo e prateleira em chapa de aço inox pés, varandas e suporte para balde e bacia inox pés com rodízios 01 balde de 5 litros em  inox e 01 bacia de 3 litros inoxidável. </w:t>
            </w:r>
          </w:p>
          <w:p w:rsidR="00CF5869" w:rsidRPr="008D4BD6" w:rsidRDefault="00CF5869" w:rsidP="00E005E3">
            <w:pPr>
              <w:pStyle w:val="ParagraphStyle"/>
              <w:jc w:val="both"/>
              <w:rPr>
                <w:sz w:val="18"/>
                <w:szCs w:val="18"/>
              </w:rPr>
            </w:pPr>
            <w:r w:rsidRPr="008D4BD6">
              <w:rPr>
                <w:sz w:val="18"/>
                <w:szCs w:val="18"/>
              </w:rPr>
              <w:t xml:space="preserve">Dimensões Aproximada:  0.75m X 045m larg. X 080m altura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1.013,78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3.041,34</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3.041,34</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14 -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40464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Compressor de Ar Odontológico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5.655,00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33.930,00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33.930,00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15 -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33092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CONTRA ÂNGULO 500 Sistema Saca brocas </w:t>
            </w:r>
          </w:p>
          <w:p w:rsidR="00CF5869" w:rsidRPr="008D4BD6" w:rsidRDefault="00CF5869" w:rsidP="00E005E3">
            <w:pPr>
              <w:pStyle w:val="ParagraphStyle"/>
              <w:jc w:val="both"/>
              <w:rPr>
                <w:sz w:val="18"/>
                <w:szCs w:val="18"/>
              </w:rPr>
            </w:pPr>
            <w:r w:rsidRPr="008D4BD6">
              <w:rPr>
                <w:sz w:val="18"/>
                <w:szCs w:val="18"/>
              </w:rPr>
              <w:t>Possui giro livre de 360°</w:t>
            </w:r>
          </w:p>
          <w:p w:rsidR="00CF5869" w:rsidRPr="008D4BD6" w:rsidRDefault="00CF5869" w:rsidP="00E005E3">
            <w:pPr>
              <w:pStyle w:val="ParagraphStyle"/>
              <w:jc w:val="both"/>
              <w:rPr>
                <w:sz w:val="18"/>
                <w:szCs w:val="18"/>
              </w:rPr>
            </w:pPr>
            <w:r w:rsidRPr="008D4BD6">
              <w:rPr>
                <w:sz w:val="18"/>
                <w:szCs w:val="18"/>
              </w:rPr>
              <w:t>Uso com micro motor pneumático</w:t>
            </w:r>
          </w:p>
          <w:p w:rsidR="00CF5869" w:rsidRPr="008D4BD6" w:rsidRDefault="00CF5869" w:rsidP="00E005E3">
            <w:pPr>
              <w:pStyle w:val="ParagraphStyle"/>
              <w:jc w:val="both"/>
              <w:rPr>
                <w:sz w:val="18"/>
                <w:szCs w:val="18"/>
              </w:rPr>
            </w:pPr>
            <w:r w:rsidRPr="008D4BD6">
              <w:rPr>
                <w:sz w:val="18"/>
                <w:szCs w:val="18"/>
              </w:rPr>
              <w:t xml:space="preserve">Acoplamento </w:t>
            </w:r>
            <w:proofErr w:type="spellStart"/>
            <w:r w:rsidRPr="008D4BD6">
              <w:rPr>
                <w:sz w:val="18"/>
                <w:szCs w:val="18"/>
              </w:rPr>
              <w:t>INTRAmatic</w:t>
            </w:r>
            <w:proofErr w:type="spellEnd"/>
          </w:p>
          <w:p w:rsidR="00CF5869" w:rsidRPr="008D4BD6" w:rsidRDefault="00CF5869" w:rsidP="00E005E3">
            <w:pPr>
              <w:pStyle w:val="ParagraphStyle"/>
              <w:jc w:val="both"/>
              <w:rPr>
                <w:sz w:val="18"/>
                <w:szCs w:val="18"/>
              </w:rPr>
            </w:pPr>
            <w:r w:rsidRPr="008D4BD6">
              <w:rPr>
                <w:sz w:val="18"/>
                <w:szCs w:val="18"/>
              </w:rPr>
              <w:t>Spray externo</w:t>
            </w:r>
          </w:p>
          <w:p w:rsidR="00CF5869" w:rsidRPr="008D4BD6" w:rsidRDefault="00CF5869" w:rsidP="00E005E3">
            <w:pPr>
              <w:pStyle w:val="ParagraphStyle"/>
              <w:jc w:val="both"/>
              <w:rPr>
                <w:sz w:val="18"/>
                <w:szCs w:val="18"/>
              </w:rPr>
            </w:pPr>
            <w:r w:rsidRPr="008D4BD6">
              <w:rPr>
                <w:sz w:val="18"/>
                <w:szCs w:val="18"/>
              </w:rPr>
              <w:t>Utiliza brocas PM de 2,35 mm e brocas de Alta Rotação de 1,6mm( com utilização dos acessórios mandril)</w:t>
            </w:r>
          </w:p>
          <w:p w:rsidR="00CF5869" w:rsidRPr="008D4BD6" w:rsidRDefault="00CF5869" w:rsidP="00E005E3">
            <w:pPr>
              <w:pStyle w:val="ParagraphStyle"/>
              <w:jc w:val="both"/>
              <w:rPr>
                <w:sz w:val="18"/>
                <w:szCs w:val="18"/>
              </w:rPr>
            </w:pPr>
            <w:r w:rsidRPr="008D4BD6">
              <w:rPr>
                <w:sz w:val="18"/>
                <w:szCs w:val="18"/>
              </w:rPr>
              <w:t>Baixo nível de ruído e vibração</w:t>
            </w:r>
          </w:p>
          <w:p w:rsidR="00CF5869" w:rsidRPr="008D4BD6" w:rsidRDefault="00CF5869" w:rsidP="00E005E3">
            <w:pPr>
              <w:pStyle w:val="ParagraphStyle"/>
              <w:jc w:val="both"/>
              <w:rPr>
                <w:sz w:val="18"/>
                <w:szCs w:val="18"/>
              </w:rPr>
            </w:pPr>
            <w:r w:rsidRPr="008D4BD6">
              <w:rPr>
                <w:sz w:val="18"/>
                <w:szCs w:val="18"/>
              </w:rPr>
              <w:t xml:space="preserve">Encaixe </w:t>
            </w:r>
            <w:proofErr w:type="spellStart"/>
            <w:r w:rsidRPr="008D4BD6">
              <w:rPr>
                <w:sz w:val="18"/>
                <w:szCs w:val="18"/>
              </w:rPr>
              <w:t>INTRAmatic</w:t>
            </w:r>
            <w:proofErr w:type="spellEnd"/>
            <w:r w:rsidRPr="008D4BD6">
              <w:rPr>
                <w:sz w:val="18"/>
                <w:szCs w:val="18"/>
              </w:rPr>
              <w:t xml:space="preserve"> Universal</w:t>
            </w:r>
          </w:p>
          <w:p w:rsidR="00CF5869" w:rsidRPr="008D4BD6" w:rsidRDefault="00CF5869" w:rsidP="00E005E3">
            <w:pPr>
              <w:pStyle w:val="ParagraphStyle"/>
              <w:jc w:val="both"/>
              <w:rPr>
                <w:sz w:val="18"/>
                <w:szCs w:val="18"/>
              </w:rPr>
            </w:pPr>
            <w:r w:rsidRPr="008D4BD6">
              <w:rPr>
                <w:sz w:val="18"/>
                <w:szCs w:val="18"/>
              </w:rPr>
              <w:t xml:space="preserve">A angulação da cabeça </w:t>
            </w:r>
            <w:proofErr w:type="spellStart"/>
            <w:r w:rsidRPr="008D4BD6">
              <w:rPr>
                <w:sz w:val="18"/>
                <w:szCs w:val="18"/>
              </w:rPr>
              <w:t>dp</w:t>
            </w:r>
            <w:proofErr w:type="spellEnd"/>
            <w:r w:rsidRPr="008D4BD6">
              <w:rPr>
                <w:sz w:val="18"/>
                <w:szCs w:val="18"/>
              </w:rPr>
              <w:t xml:space="preserve"> </w:t>
            </w:r>
            <w:proofErr w:type="spellStart"/>
            <w:r w:rsidRPr="008D4BD6">
              <w:rPr>
                <w:sz w:val="18"/>
                <w:szCs w:val="18"/>
              </w:rPr>
              <w:t>contra-ângulo</w:t>
            </w:r>
            <w:proofErr w:type="spellEnd"/>
            <w:r w:rsidRPr="008D4BD6">
              <w:rPr>
                <w:sz w:val="18"/>
                <w:szCs w:val="18"/>
              </w:rPr>
              <w:t xml:space="preserve"> favorece pega durante os procedimentos,</w:t>
            </w:r>
            <w:r>
              <w:rPr>
                <w:sz w:val="18"/>
                <w:szCs w:val="18"/>
                <w:lang w:val="pt-BR"/>
              </w:rPr>
              <w:t xml:space="preserve"> </w:t>
            </w:r>
            <w:r w:rsidRPr="008D4BD6">
              <w:rPr>
                <w:sz w:val="18"/>
                <w:szCs w:val="18"/>
              </w:rPr>
              <w:t>evitando a movimentação desnecessária da mão do dentista.</w:t>
            </w:r>
          </w:p>
          <w:p w:rsidR="00CF5869" w:rsidRPr="008D4BD6" w:rsidRDefault="00CF5869" w:rsidP="00E005E3">
            <w:pPr>
              <w:pStyle w:val="ParagraphStyle"/>
              <w:jc w:val="both"/>
              <w:rPr>
                <w:sz w:val="18"/>
                <w:szCs w:val="18"/>
              </w:rPr>
            </w:pPr>
            <w:r w:rsidRPr="008D4BD6">
              <w:rPr>
                <w:sz w:val="18"/>
                <w:szCs w:val="18"/>
              </w:rPr>
              <w:t>Mínimo de 5.000 rpm e Máximo de 20.000 rpm</w:t>
            </w:r>
          </w:p>
          <w:p w:rsidR="00CF5869" w:rsidRPr="008D4BD6" w:rsidRDefault="00CF5869" w:rsidP="00E005E3">
            <w:pPr>
              <w:pStyle w:val="ParagraphStyle"/>
              <w:jc w:val="both"/>
              <w:rPr>
                <w:sz w:val="18"/>
                <w:szCs w:val="18"/>
              </w:rPr>
            </w:pPr>
            <w:r w:rsidRPr="008D4BD6">
              <w:rPr>
                <w:sz w:val="18"/>
                <w:szCs w:val="18"/>
              </w:rPr>
              <w:t xml:space="preserve">Garantia 1 ano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495,00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14.850,00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14.850,00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16 -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33940</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DETECTOR FETAL portátil; tecnologia digital.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1.733,11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8.665,55</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8.665,55</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17 -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38573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Escada com 2 (dois) degraus em Aço Inox  Pés Tubulares 3/4 em Aço Inox com Ponteiras;</w:t>
            </w:r>
          </w:p>
          <w:p w:rsidR="00CF5869" w:rsidRPr="008D4BD6" w:rsidRDefault="00CF5869" w:rsidP="00E005E3">
            <w:pPr>
              <w:pStyle w:val="ParagraphStyle"/>
              <w:jc w:val="both"/>
              <w:rPr>
                <w:sz w:val="18"/>
                <w:szCs w:val="18"/>
              </w:rPr>
            </w:pPr>
            <w:r w:rsidRPr="008D4BD6">
              <w:rPr>
                <w:sz w:val="18"/>
                <w:szCs w:val="18"/>
              </w:rPr>
              <w:t>Dois Degraus;</w:t>
            </w:r>
          </w:p>
          <w:p w:rsidR="00CF5869" w:rsidRPr="008D4BD6" w:rsidRDefault="00CF5869" w:rsidP="00E005E3">
            <w:pPr>
              <w:pStyle w:val="ParagraphStyle"/>
              <w:jc w:val="both"/>
              <w:rPr>
                <w:sz w:val="18"/>
                <w:szCs w:val="18"/>
              </w:rPr>
            </w:pPr>
            <w:r w:rsidRPr="008D4BD6">
              <w:rPr>
                <w:sz w:val="18"/>
                <w:szCs w:val="18"/>
              </w:rPr>
              <w:t xml:space="preserve">Revestido em Material Sintético </w:t>
            </w:r>
            <w:proofErr w:type="spellStart"/>
            <w:r w:rsidRPr="008D4BD6">
              <w:rPr>
                <w:sz w:val="18"/>
                <w:szCs w:val="18"/>
              </w:rPr>
              <w:t>Anti</w:t>
            </w:r>
            <w:proofErr w:type="spellEnd"/>
            <w:r w:rsidRPr="008D4BD6">
              <w:rPr>
                <w:sz w:val="18"/>
                <w:szCs w:val="18"/>
              </w:rPr>
              <w:t xml:space="preserve"> </w:t>
            </w:r>
            <w:proofErr w:type="spellStart"/>
            <w:r w:rsidRPr="008D4BD6">
              <w:rPr>
                <w:sz w:val="18"/>
                <w:szCs w:val="18"/>
              </w:rPr>
              <w:t>Derrapanto</w:t>
            </w:r>
            <w:proofErr w:type="spellEnd"/>
            <w:r w:rsidRPr="008D4BD6">
              <w:rPr>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202,13</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2.021,30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2.021,30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18 -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32593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proofErr w:type="spellStart"/>
            <w:r w:rsidRPr="008D4BD6">
              <w:rPr>
                <w:sz w:val="18"/>
                <w:szCs w:val="18"/>
              </w:rPr>
              <w:t>Estadiômetro</w:t>
            </w:r>
            <w:proofErr w:type="spellEnd"/>
            <w:r w:rsidRPr="008D4BD6">
              <w:rPr>
                <w:sz w:val="18"/>
                <w:szCs w:val="18"/>
              </w:rPr>
              <w:t xml:space="preserve"> (Régua antropométrica) Equipamento portátil, compacto, para medição de comprimento de indivíduos em posição horizontal (deitada). Confeccionado em acrílico, e/ou alumínio, e/ou PVC, e/ou lona plástica, resistente à abrasão, que não absorva a umidade e que possibilite a higienização sem </w:t>
            </w:r>
            <w:proofErr w:type="spellStart"/>
            <w:r w:rsidRPr="008D4BD6">
              <w:rPr>
                <w:sz w:val="18"/>
                <w:szCs w:val="18"/>
              </w:rPr>
              <w:t>deteriorização</w:t>
            </w:r>
            <w:proofErr w:type="spellEnd"/>
            <w:r w:rsidRPr="008D4BD6">
              <w:rPr>
                <w:sz w:val="18"/>
                <w:szCs w:val="18"/>
              </w:rPr>
              <w:t xml:space="preserve"> da escala de medição. Escala numerada a cada centímetro, com faixa de indicação de 30 cm a 1,0m. Garantia de 1 (um) ano. Exigência: Registro na 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172,69</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1.726,90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1.726,90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Lote: 19 -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32595</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Foco Auxiliar Luminária flexível com lâmpada, estrutura em tubo redondo de 1"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Normas da ABNT, Apresentar Registro no MS/ANVISA.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389,66</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2.727,62</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2.727,62</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20 -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33585</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LIXEIRA DE PEDAL, 10 LITROS, EM INOX (DESCRIÇÃO PRODUTO: TAMPA DE ENCAIXE PERFEITO, AJUDA CONTER ODORES, PEDAL SILENCIOSO PARA ABRIR A TAMPA SEM PRECISAR DAS MÃOS)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35,00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123,24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4.313,40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4.313,40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21 -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29788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MESA DE EXAMES material de confecção aço inoxidável posição do leito fixo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745,51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2.236,53</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2.236,53</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22 -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33553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MESA GINECOLÓGICA METAL SIMPLES LEITO EPOXI ESTOFADO Mesa ginecológica simples, leito estofado dividido em 3 partes, sendo encosto e apoio de pés com altura regulável e assento fixo. </w:t>
            </w:r>
          </w:p>
          <w:p w:rsidR="00CF5869" w:rsidRPr="008D4BD6" w:rsidRDefault="00CF5869" w:rsidP="00E005E3">
            <w:pPr>
              <w:pStyle w:val="ParagraphStyle"/>
              <w:jc w:val="both"/>
              <w:rPr>
                <w:sz w:val="18"/>
                <w:szCs w:val="18"/>
              </w:rPr>
            </w:pPr>
            <w:r w:rsidRPr="008D4BD6">
              <w:rPr>
                <w:sz w:val="18"/>
                <w:szCs w:val="18"/>
              </w:rPr>
              <w:t xml:space="preserve">Estrutura tubular em aço redondo, porta coxas estofado com altura regulável e hastes cromadas. </w:t>
            </w:r>
          </w:p>
          <w:p w:rsidR="00CF5869" w:rsidRPr="008D4BD6" w:rsidRDefault="00CF5869" w:rsidP="00E005E3">
            <w:pPr>
              <w:pStyle w:val="ParagraphStyle"/>
              <w:jc w:val="both"/>
              <w:rPr>
                <w:sz w:val="18"/>
                <w:szCs w:val="18"/>
              </w:rPr>
            </w:pPr>
            <w:r w:rsidRPr="008D4BD6">
              <w:rPr>
                <w:sz w:val="18"/>
                <w:szCs w:val="18"/>
              </w:rPr>
              <w:t>Acompanha colchonete</w:t>
            </w:r>
          </w:p>
          <w:p w:rsidR="00CF5869" w:rsidRPr="008D4BD6" w:rsidRDefault="00CF5869" w:rsidP="00E005E3">
            <w:pPr>
              <w:pStyle w:val="ParagraphStyle"/>
              <w:jc w:val="both"/>
              <w:rPr>
                <w:sz w:val="18"/>
                <w:szCs w:val="18"/>
              </w:rPr>
            </w:pPr>
            <w:r w:rsidRPr="008D4BD6">
              <w:rPr>
                <w:sz w:val="18"/>
                <w:szCs w:val="18"/>
              </w:rPr>
              <w:t xml:space="preserve">Pintura eletrostática a pó (Epóxi). </w:t>
            </w:r>
          </w:p>
          <w:p w:rsidR="00CF5869" w:rsidRPr="008D4BD6" w:rsidRDefault="00CF5869" w:rsidP="00E005E3">
            <w:pPr>
              <w:pStyle w:val="ParagraphStyle"/>
              <w:jc w:val="both"/>
              <w:rPr>
                <w:sz w:val="18"/>
                <w:szCs w:val="18"/>
              </w:rPr>
            </w:pPr>
            <w:r w:rsidRPr="008D4BD6">
              <w:rPr>
                <w:sz w:val="18"/>
                <w:szCs w:val="18"/>
              </w:rPr>
              <w:t xml:space="preserve">Comprimento 1,85 x Largura 0,50 x Altura 0,84m. </w:t>
            </w:r>
          </w:p>
          <w:p w:rsidR="00CF5869" w:rsidRPr="008D4BD6" w:rsidRDefault="00CF5869" w:rsidP="00E005E3">
            <w:pPr>
              <w:pStyle w:val="ParagraphStyle"/>
              <w:jc w:val="both"/>
              <w:rPr>
                <w:sz w:val="18"/>
                <w:szCs w:val="18"/>
              </w:rPr>
            </w:pPr>
            <w:r w:rsidRPr="008D4BD6">
              <w:rPr>
                <w:sz w:val="18"/>
                <w:szCs w:val="18"/>
              </w:rPr>
              <w:t xml:space="preserve">Dimensões fechadas: 1,10m comprimento x 0,68m largura x 0,90 altura do estofado.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1.185,67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8.299,69</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8.299,69</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23 -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38523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MESA PARA ESCRITORIO    Mesa em MDF medindo 1,20 X 0,70 X 0,60, com tampo de 30mm, </w:t>
            </w:r>
            <w:proofErr w:type="spellStart"/>
            <w:r w:rsidRPr="008D4BD6">
              <w:rPr>
                <w:sz w:val="18"/>
                <w:szCs w:val="18"/>
              </w:rPr>
              <w:t>pes</w:t>
            </w:r>
            <w:proofErr w:type="spellEnd"/>
            <w:r w:rsidRPr="008D4BD6">
              <w:rPr>
                <w:sz w:val="18"/>
                <w:szCs w:val="18"/>
              </w:rPr>
              <w:t xml:space="preserve"> em MDF de 25MM, contendo gaveteiro com 2 gavetas, nas medidas aproximadas -  Altura: 21cmLargura: 36,2cmProfundidade: 39,5cm. Móvel na cor </w:t>
            </w:r>
            <w:r w:rsidRPr="008D4BD6">
              <w:rPr>
                <w:sz w:val="18"/>
                <w:szCs w:val="18"/>
              </w:rPr>
              <w:lastRenderedPageBreak/>
              <w:t xml:space="preserve">branca.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11,00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544,25</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5.986,75</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5.986,75</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24 -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32633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MICROMOTOR Micro Motor </w:t>
            </w:r>
            <w:proofErr w:type="spellStart"/>
            <w:r w:rsidRPr="008D4BD6">
              <w:rPr>
                <w:sz w:val="18"/>
                <w:szCs w:val="18"/>
              </w:rPr>
              <w:t>Intra</w:t>
            </w:r>
            <w:proofErr w:type="spellEnd"/>
            <w:r w:rsidRPr="008D4BD6">
              <w:rPr>
                <w:sz w:val="18"/>
                <w:szCs w:val="18"/>
              </w:rPr>
              <w:t xml:space="preserve"> com refrigeração; spray externo através de mangueira </w:t>
            </w:r>
            <w:proofErr w:type="spellStart"/>
            <w:r w:rsidRPr="008D4BD6">
              <w:rPr>
                <w:sz w:val="18"/>
                <w:szCs w:val="18"/>
              </w:rPr>
              <w:t>siliconizada</w:t>
            </w:r>
            <w:proofErr w:type="spellEnd"/>
            <w:r w:rsidRPr="008D4BD6">
              <w:rPr>
                <w:sz w:val="18"/>
                <w:szCs w:val="18"/>
              </w:rPr>
              <w:t xml:space="preserve">. Confeccionado em alumínio anodizado, o que possibilita leveza e excelente acabamento superficial, facilitando a assepsia e desinfecção. Sistema </w:t>
            </w:r>
            <w:proofErr w:type="spellStart"/>
            <w:r w:rsidRPr="008D4BD6">
              <w:rPr>
                <w:sz w:val="18"/>
                <w:szCs w:val="18"/>
              </w:rPr>
              <w:t>intra</w:t>
            </w:r>
            <w:proofErr w:type="spellEnd"/>
            <w:r w:rsidRPr="008D4BD6">
              <w:rPr>
                <w:sz w:val="18"/>
                <w:szCs w:val="18"/>
              </w:rPr>
              <w:t xml:space="preserve"> de encaixe rápido, permitindo o giro de 360° das peças acopladas. Conexão tipo </w:t>
            </w:r>
            <w:proofErr w:type="spellStart"/>
            <w:r w:rsidRPr="008D4BD6">
              <w:rPr>
                <w:sz w:val="18"/>
                <w:szCs w:val="18"/>
              </w:rPr>
              <w:t>borden</w:t>
            </w:r>
            <w:proofErr w:type="spellEnd"/>
            <w:r w:rsidRPr="008D4BD6">
              <w:rPr>
                <w:sz w:val="18"/>
                <w:szCs w:val="18"/>
              </w:rPr>
              <w:t xml:space="preserve"> (universal 2 furos); velocidade (rotação) de 3.000 a 20.000 rpm. Possui anel giratório acoplado ao corpo que permite a reversão da rotação, baixo nível de ruído; </w:t>
            </w:r>
            <w:proofErr w:type="spellStart"/>
            <w:r w:rsidRPr="008D4BD6">
              <w:rPr>
                <w:sz w:val="18"/>
                <w:szCs w:val="18"/>
              </w:rPr>
              <w:t>autoclavável</w:t>
            </w:r>
            <w:proofErr w:type="spellEnd"/>
            <w:r w:rsidRPr="008D4BD6">
              <w:rPr>
                <w:sz w:val="18"/>
                <w:szCs w:val="18"/>
              </w:rPr>
              <w:t xml:space="preserve"> até 135°C por mais de 1000 ciclos. Especificações: Spray: Com spray externo ao corpo. Conexão: INTRA. Velocidade: 3.000 a 20.000 rpm, com reversão. Pressão Ar: 60 a 80 (PSI.) Consumo de ar: 65 (L/min). Razão de Transmissão de velocidade: 1:1. </w:t>
            </w:r>
            <w:proofErr w:type="spellStart"/>
            <w:r w:rsidRPr="008D4BD6">
              <w:rPr>
                <w:sz w:val="18"/>
                <w:szCs w:val="18"/>
              </w:rPr>
              <w:t>Autoclavável</w:t>
            </w:r>
            <w:proofErr w:type="spellEnd"/>
            <w:r w:rsidRPr="008D4BD6">
              <w:rPr>
                <w:sz w:val="18"/>
                <w:szCs w:val="18"/>
              </w:rPr>
              <w:t xml:space="preserve">: 135°C, Peso: 90 g, Ruído: 70 </w:t>
            </w:r>
            <w:proofErr w:type="spellStart"/>
            <w:r w:rsidRPr="008D4BD6">
              <w:rPr>
                <w:sz w:val="18"/>
                <w:szCs w:val="18"/>
              </w:rPr>
              <w:t>dbs</w:t>
            </w:r>
            <w:proofErr w:type="spellEnd"/>
            <w:r w:rsidRPr="008D4BD6">
              <w:rPr>
                <w:sz w:val="18"/>
                <w:szCs w:val="18"/>
              </w:rPr>
              <w:t xml:space="preserve">. Registro ANVISA  e assistência técnica em todo Estado do Paraná.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15,00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508,00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7.620,00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7.620,00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25 -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38549</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MOCHO ODONTOLOGICO  Com encosto, regulagem de altura, base giratória e banco estofado em </w:t>
            </w:r>
            <w:proofErr w:type="spellStart"/>
            <w:r w:rsidRPr="008D4BD6">
              <w:rPr>
                <w:sz w:val="18"/>
                <w:szCs w:val="18"/>
              </w:rPr>
              <w:t>viena</w:t>
            </w:r>
            <w:proofErr w:type="spellEnd"/>
            <w:r w:rsidRPr="008D4BD6">
              <w:rPr>
                <w:sz w:val="18"/>
                <w:szCs w:val="18"/>
              </w:rPr>
              <w:t xml:space="preserve"> sintético Branco.</w:t>
            </w:r>
          </w:p>
          <w:p w:rsidR="00CF5869" w:rsidRPr="008D4BD6" w:rsidRDefault="00CF5869" w:rsidP="00E005E3">
            <w:pPr>
              <w:pStyle w:val="ParagraphStyle"/>
              <w:jc w:val="both"/>
              <w:rPr>
                <w:sz w:val="18"/>
                <w:szCs w:val="18"/>
              </w:rPr>
            </w:pPr>
            <w:r w:rsidRPr="008D4BD6">
              <w:rPr>
                <w:sz w:val="18"/>
                <w:szCs w:val="18"/>
              </w:rPr>
              <w:t>Peso Suportado até (kg): 110kg</w:t>
            </w:r>
          </w:p>
          <w:p w:rsidR="00CF5869" w:rsidRPr="008D4BD6" w:rsidRDefault="00CF5869" w:rsidP="00E005E3">
            <w:pPr>
              <w:pStyle w:val="ParagraphStyle"/>
              <w:jc w:val="both"/>
              <w:rPr>
                <w:sz w:val="18"/>
                <w:szCs w:val="18"/>
              </w:rPr>
            </w:pPr>
            <w:r w:rsidRPr="008D4BD6">
              <w:rPr>
                <w:sz w:val="18"/>
                <w:szCs w:val="18"/>
              </w:rPr>
              <w:t>Densidade Espuma: D45</w:t>
            </w:r>
          </w:p>
          <w:p w:rsidR="00CF5869" w:rsidRPr="008D4BD6" w:rsidRDefault="00CF5869" w:rsidP="00E005E3">
            <w:pPr>
              <w:pStyle w:val="ParagraphStyle"/>
              <w:jc w:val="both"/>
              <w:rPr>
                <w:sz w:val="18"/>
                <w:szCs w:val="18"/>
              </w:rPr>
            </w:pPr>
            <w:r w:rsidRPr="008D4BD6">
              <w:rPr>
                <w:sz w:val="18"/>
                <w:szCs w:val="18"/>
              </w:rPr>
              <w:t>Estrutura - Regulagem de Altura a Gás</w:t>
            </w:r>
          </w:p>
          <w:p w:rsidR="00CF5869" w:rsidRPr="008D4BD6" w:rsidRDefault="00CF5869" w:rsidP="00E005E3">
            <w:pPr>
              <w:pStyle w:val="ParagraphStyle"/>
              <w:jc w:val="both"/>
              <w:rPr>
                <w:sz w:val="18"/>
                <w:szCs w:val="18"/>
              </w:rPr>
            </w:pPr>
            <w:r w:rsidRPr="008D4BD6">
              <w:rPr>
                <w:sz w:val="18"/>
                <w:szCs w:val="18"/>
              </w:rPr>
              <w:t xml:space="preserve">Atura Assento ao solo </w:t>
            </w:r>
            <w:proofErr w:type="spellStart"/>
            <w:r w:rsidRPr="008D4BD6">
              <w:rPr>
                <w:sz w:val="18"/>
                <w:szCs w:val="18"/>
              </w:rPr>
              <w:t>Mín</w:t>
            </w:r>
            <w:proofErr w:type="spellEnd"/>
            <w:r w:rsidRPr="008D4BD6">
              <w:rPr>
                <w:sz w:val="18"/>
                <w:szCs w:val="18"/>
              </w:rPr>
              <w:t xml:space="preserve"> - </w:t>
            </w:r>
            <w:proofErr w:type="spellStart"/>
            <w:r w:rsidRPr="008D4BD6">
              <w:rPr>
                <w:sz w:val="18"/>
                <w:szCs w:val="18"/>
              </w:rPr>
              <w:t>Máx</w:t>
            </w:r>
            <w:proofErr w:type="spellEnd"/>
            <w:r w:rsidRPr="008D4BD6">
              <w:rPr>
                <w:sz w:val="18"/>
                <w:szCs w:val="18"/>
              </w:rPr>
              <w:t xml:space="preserve"> (cm): 45,5cm - 55,5cm ± 5cm</w:t>
            </w:r>
          </w:p>
          <w:p w:rsidR="00CF5869" w:rsidRPr="008D4BD6" w:rsidRDefault="00CF5869" w:rsidP="00E005E3">
            <w:pPr>
              <w:pStyle w:val="ParagraphStyle"/>
              <w:jc w:val="both"/>
              <w:rPr>
                <w:sz w:val="18"/>
                <w:szCs w:val="18"/>
              </w:rPr>
            </w:pPr>
            <w:r w:rsidRPr="008D4BD6">
              <w:rPr>
                <w:sz w:val="18"/>
                <w:szCs w:val="18"/>
              </w:rPr>
              <w:t>Altura Total(cm): 85cm - 95cm ± 5cm</w:t>
            </w:r>
          </w:p>
          <w:p w:rsidR="00CF5869" w:rsidRPr="008D4BD6" w:rsidRDefault="00CF5869" w:rsidP="00E005E3">
            <w:pPr>
              <w:pStyle w:val="ParagraphStyle"/>
              <w:jc w:val="both"/>
              <w:rPr>
                <w:sz w:val="18"/>
                <w:szCs w:val="18"/>
              </w:rPr>
            </w:pPr>
            <w:r w:rsidRPr="008D4BD6">
              <w:rPr>
                <w:sz w:val="18"/>
                <w:szCs w:val="18"/>
              </w:rPr>
              <w:t>Largura Total(cm): 59cm ± 3cm</w:t>
            </w:r>
          </w:p>
          <w:p w:rsidR="00CF5869" w:rsidRPr="008D4BD6" w:rsidRDefault="00CF5869" w:rsidP="00E005E3">
            <w:pPr>
              <w:pStyle w:val="ParagraphStyle"/>
              <w:jc w:val="both"/>
              <w:rPr>
                <w:sz w:val="18"/>
                <w:szCs w:val="18"/>
              </w:rPr>
            </w:pPr>
            <w:r w:rsidRPr="008D4BD6">
              <w:rPr>
                <w:sz w:val="18"/>
                <w:szCs w:val="18"/>
              </w:rPr>
              <w:t>Regulagem de inclinação do encosto</w:t>
            </w:r>
          </w:p>
          <w:p w:rsidR="00CF5869" w:rsidRPr="008D4BD6" w:rsidRDefault="00CF5869" w:rsidP="00E005E3">
            <w:pPr>
              <w:pStyle w:val="ParagraphStyle"/>
              <w:jc w:val="both"/>
              <w:rPr>
                <w:sz w:val="18"/>
                <w:szCs w:val="18"/>
              </w:rPr>
            </w:pPr>
            <w:r w:rsidRPr="008D4BD6">
              <w:rPr>
                <w:sz w:val="18"/>
                <w:szCs w:val="18"/>
              </w:rPr>
              <w:t>Regulagem de altura encosto</w:t>
            </w:r>
          </w:p>
          <w:p w:rsidR="00CF5869" w:rsidRPr="008D4BD6" w:rsidRDefault="00CF5869" w:rsidP="00E005E3">
            <w:pPr>
              <w:pStyle w:val="ParagraphStyle"/>
              <w:jc w:val="both"/>
              <w:rPr>
                <w:sz w:val="18"/>
                <w:szCs w:val="18"/>
              </w:rPr>
            </w:pPr>
            <w:r w:rsidRPr="008D4BD6">
              <w:rPr>
                <w:sz w:val="18"/>
                <w:szCs w:val="18"/>
              </w:rPr>
              <w:t>Com Rodízio</w:t>
            </w:r>
          </w:p>
          <w:p w:rsidR="00CF5869" w:rsidRPr="008D4BD6" w:rsidRDefault="00CF5869" w:rsidP="00E005E3">
            <w:pPr>
              <w:pStyle w:val="ParagraphStyle"/>
              <w:jc w:val="both"/>
              <w:rPr>
                <w:sz w:val="18"/>
                <w:szCs w:val="18"/>
              </w:rPr>
            </w:pPr>
            <w:r w:rsidRPr="008D4BD6">
              <w:rPr>
                <w:sz w:val="18"/>
                <w:szCs w:val="18"/>
              </w:rPr>
              <w:t xml:space="preserve">Com Aro (Apoio de Pé)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601,00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6.010,00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6.010,00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26 -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34048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NEBULIZADOR PORTÁTIL INALADOR A AR COMPRIMIDO TENSÃO: 127/220 (VCA); FREQUÊNCIA: EM TORNO DE 60HZ (50HZ SOB ENCOMENDA); CONSUMO: EM TORNO DE 80W; POTÊNCIA: ENTORNO DE 1/40 HP; SISTEMA: PISTÃO. MÁSCARA ADULTO E INFANTIL EM SILICONE FLEXÍVEL, COPO RESERVATÓRIO COM CAPACIDADE DE 10NN1; EXTENSÃO COM CONECTOR PARA AR COMPRIMIDO COM 1,5 METROS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408,14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1.224,42</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lastRenderedPageBreak/>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lastRenderedPageBreak/>
              <w:t>1.224,42</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Lote: 27 -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38563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proofErr w:type="spellStart"/>
            <w:r w:rsidRPr="008D4BD6">
              <w:rPr>
                <w:sz w:val="18"/>
                <w:szCs w:val="18"/>
              </w:rPr>
              <w:t>Negatoscopio</w:t>
            </w:r>
            <w:proofErr w:type="spellEnd"/>
            <w:r w:rsidRPr="008D4BD6">
              <w:rPr>
                <w:sz w:val="18"/>
                <w:szCs w:val="18"/>
              </w:rPr>
              <w:t xml:space="preserve"> 2 Corpos  na Cor do corpo Branca com Pintura Epóxi. Dimensões aproximadas (mm): 700 X 70 X 450. Alimentação Bivolt automático 127V/220V. Acionamento: Chave liga/desliga (duas posições)Iluminação: Fita de Led (6500K)Área iluminada (mm): 670 X 355Painel: Poliestireno branco leitoso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13,00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417,64</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5.429,32</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5.429,32</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28 -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32604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proofErr w:type="spellStart"/>
            <w:r w:rsidRPr="008D4BD6">
              <w:rPr>
                <w:sz w:val="18"/>
                <w:szCs w:val="18"/>
              </w:rPr>
              <w:t>Otoscópio</w:t>
            </w:r>
            <w:proofErr w:type="spellEnd"/>
            <w:r w:rsidRPr="008D4BD6">
              <w:rPr>
                <w:sz w:val="18"/>
                <w:szCs w:val="18"/>
              </w:rPr>
              <w:t xml:space="preserve"> Equipamento para exame visual do ouvido.  </w:t>
            </w:r>
            <w:proofErr w:type="spellStart"/>
            <w:r w:rsidRPr="008D4BD6">
              <w:rPr>
                <w:sz w:val="18"/>
                <w:szCs w:val="18"/>
              </w:rPr>
              <w:t>Otoscópio</w:t>
            </w:r>
            <w:proofErr w:type="spellEnd"/>
            <w:r w:rsidRPr="008D4BD6">
              <w:rPr>
                <w:sz w:val="18"/>
                <w:szCs w:val="18"/>
              </w:rPr>
              <w:t xml:space="preserve"> em fibra óptica em material de alta resistência.  Lâmpada </w:t>
            </w:r>
            <w:proofErr w:type="spellStart"/>
            <w:r w:rsidRPr="008D4BD6">
              <w:rPr>
                <w:sz w:val="18"/>
                <w:szCs w:val="18"/>
              </w:rPr>
              <w:t>halógena</w:t>
            </w:r>
            <w:proofErr w:type="spellEnd"/>
            <w:r w:rsidRPr="008D4BD6">
              <w:rPr>
                <w:sz w:val="18"/>
                <w:szCs w:val="18"/>
              </w:rPr>
              <w:t xml:space="preserve">, lente de aumento de 2.5x e 05 </w:t>
            </w:r>
            <w:proofErr w:type="spellStart"/>
            <w:r w:rsidRPr="008D4BD6">
              <w:rPr>
                <w:sz w:val="18"/>
                <w:szCs w:val="18"/>
              </w:rPr>
              <w:t>especulos</w:t>
            </w:r>
            <w:proofErr w:type="spellEnd"/>
            <w:r w:rsidRPr="008D4BD6">
              <w:rPr>
                <w:sz w:val="18"/>
                <w:szCs w:val="18"/>
              </w:rPr>
              <w:t xml:space="preserve"> permanentes de plástico com diâmetros aproximados: 2,5mm-3,0mm-3,5mm-4,0mm- 8,0mm. Possuir regulador de alta e baixa luminosidade e encaixe para visor sobressalente.  Possuir cabo em aço inoxidável. Possuir visor articulado ao cabeçote e móvel.  Acompanhar lâmpada e visor sobressalente. Apresentar cabo em aço inoxidável de tamanho médio para pilhas. Possuir lupa redonda. Possuir controle de intensidade de luz desejável.  Alimentação por pilhas médias comuns.    Acompanha estojo reforçado para acondicionamento e transporte, contendo: Lâmpada e visor sobressalente e 05 (cinco) </w:t>
            </w:r>
            <w:proofErr w:type="spellStart"/>
            <w:r w:rsidRPr="008D4BD6">
              <w:rPr>
                <w:sz w:val="18"/>
                <w:szCs w:val="18"/>
              </w:rPr>
              <w:t>especulos</w:t>
            </w:r>
            <w:proofErr w:type="spellEnd"/>
            <w:r w:rsidRPr="008D4BD6">
              <w:rPr>
                <w:sz w:val="18"/>
                <w:szCs w:val="18"/>
              </w:rPr>
              <w:t xml:space="preserve"> permanentes de plástico. Garantia de 1 ano.  Apresentar Registro no MS/ANVISA, Manual e Catálogo em português. Assistência Técnica do equipamento deverá ser no Estado do Paraná, se não  houver,  a  empresa  vencedora  deverá  comprometer-se  a  realizar gratuitamente  o  translado  dos  equipamentos  até  o  local da  Assistência Técnica. Registro MS/ANVISA.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403,77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2.826,39</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2.826,39</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29 -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38802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OXIMETRO DE PULSO </w:t>
            </w:r>
            <w:proofErr w:type="spellStart"/>
            <w:r w:rsidRPr="008D4BD6">
              <w:rPr>
                <w:sz w:val="18"/>
                <w:szCs w:val="18"/>
              </w:rPr>
              <w:t>Oximetro</w:t>
            </w:r>
            <w:proofErr w:type="spellEnd"/>
            <w:r w:rsidRPr="008D4BD6">
              <w:rPr>
                <w:sz w:val="18"/>
                <w:szCs w:val="18"/>
              </w:rPr>
              <w:t xml:space="preserve"> de Pulso tipo de mesa com sensor de tela 7” de alta resolução, com botão rotacional, indicação de da spo2, frequência cardíaca, força de pulso, onda </w:t>
            </w:r>
            <w:proofErr w:type="spellStart"/>
            <w:r w:rsidRPr="008D4BD6">
              <w:rPr>
                <w:sz w:val="18"/>
                <w:szCs w:val="18"/>
              </w:rPr>
              <w:t>plestimográfica</w:t>
            </w:r>
            <w:proofErr w:type="spellEnd"/>
            <w:r w:rsidRPr="008D4BD6">
              <w:rPr>
                <w:sz w:val="18"/>
                <w:szCs w:val="18"/>
              </w:rPr>
              <w:t xml:space="preserve"> e tabela de tendências. Exibição contínua em tempo real das ondas </w:t>
            </w:r>
            <w:proofErr w:type="spellStart"/>
            <w:r w:rsidRPr="008D4BD6">
              <w:rPr>
                <w:sz w:val="18"/>
                <w:szCs w:val="18"/>
              </w:rPr>
              <w:t>plestimogáficas</w:t>
            </w:r>
            <w:proofErr w:type="spellEnd"/>
            <w:r w:rsidRPr="008D4BD6">
              <w:rPr>
                <w:sz w:val="18"/>
                <w:szCs w:val="18"/>
              </w:rPr>
              <w:t xml:space="preserve">, parâmetro medidos, dados cronológicos, tendências de medição, parâmetros de alarme e informações do paciente. Possui 3 modos de exibição: dígitos grandes; mesa e gráfico. Alarmes sonoros ajustáveis e programáveis. Botões: liga/desliga, volume, brilho, silenciar alarme, modo de exibição e menu. </w:t>
            </w:r>
            <w:proofErr w:type="spellStart"/>
            <w:r w:rsidRPr="008D4BD6">
              <w:rPr>
                <w:sz w:val="18"/>
                <w:szCs w:val="18"/>
              </w:rPr>
              <w:t>Leds</w:t>
            </w:r>
            <w:proofErr w:type="spellEnd"/>
            <w:r w:rsidRPr="008D4BD6">
              <w:rPr>
                <w:sz w:val="18"/>
                <w:szCs w:val="18"/>
              </w:rPr>
              <w:t xml:space="preserve"> indicativos, funcionamento por bateria e energia ac. Bateria </w:t>
            </w:r>
            <w:r w:rsidRPr="008D4BD6">
              <w:rPr>
                <w:sz w:val="18"/>
                <w:szCs w:val="18"/>
              </w:rPr>
              <w:lastRenderedPageBreak/>
              <w:t xml:space="preserve">interna recarregável de lítio. Porta de rede para comunicação com computador. Acompanhado de 02 sensores adulto, 01 pediátrico e 02 neonatal.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1.654,22</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11.579,54</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11.579,54</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30 -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40459</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Pinça Anatômica Dente de Rato- 14cm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18,08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126,56</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126,56</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31 -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40458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Pinça Anatômica Dissecção- 14cm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18,67</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130,69</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130,69</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32 -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32606</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Pinça </w:t>
            </w:r>
            <w:proofErr w:type="spellStart"/>
            <w:r w:rsidRPr="008D4BD6">
              <w:rPr>
                <w:sz w:val="18"/>
                <w:szCs w:val="18"/>
              </w:rPr>
              <w:t>Cheron</w:t>
            </w:r>
            <w:proofErr w:type="spellEnd"/>
            <w:r w:rsidRPr="008D4BD6">
              <w:rPr>
                <w:sz w:val="18"/>
                <w:szCs w:val="18"/>
              </w:rPr>
              <w:t xml:space="preserve"> - material em inox Pinça </w:t>
            </w:r>
            <w:proofErr w:type="spellStart"/>
            <w:r w:rsidRPr="008D4BD6">
              <w:rPr>
                <w:sz w:val="18"/>
                <w:szCs w:val="18"/>
              </w:rPr>
              <w:t>Cheron</w:t>
            </w:r>
            <w:proofErr w:type="spellEnd"/>
            <w:r w:rsidRPr="008D4BD6">
              <w:rPr>
                <w:sz w:val="18"/>
                <w:szCs w:val="18"/>
              </w:rPr>
              <w:t xml:space="preserve">: em aço inox, com 24,5 ou 25 cm  de comprimento, 10 anos de garantia  Fabricado de acordo com Padrões Internacionais de Qualidade, Normas da ABNT.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83,60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585,20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585,20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33 -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32611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Pinça FOERSTER - Curva Pinça FOERSTER - Curva, em aço inox,  medindo de 24 cm. 10 anos de garantia Fabricado de acordo com Padrões Internacionais de Qualidade, Normas da ABNT.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85,23</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596,61</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596,61</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34 -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32612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Pinça FOERSTER - Reta Pinça FOERSTER - Reta, em aço inox,  medindo de 24 cm. 10 anos de garantia Fabricado de acordo com Padrões Internacionais de Qualidade, Normas da ABNT.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80,10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560,70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560,70</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35 -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32627</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Pinça Hartmann- Pinça de Jacaré Aço inox, com 20 cm de comprimento e 4mm de espessura, com boca dentada, </w:t>
            </w:r>
            <w:proofErr w:type="spellStart"/>
            <w:r w:rsidRPr="008D4BD6">
              <w:rPr>
                <w:sz w:val="18"/>
                <w:szCs w:val="18"/>
              </w:rPr>
              <w:t>propia</w:t>
            </w:r>
            <w:proofErr w:type="spellEnd"/>
            <w:r w:rsidRPr="008D4BD6">
              <w:rPr>
                <w:sz w:val="18"/>
                <w:szCs w:val="18"/>
              </w:rPr>
              <w:t xml:space="preserve"> para retirada de </w:t>
            </w:r>
            <w:proofErr w:type="spellStart"/>
            <w:r w:rsidRPr="008D4BD6">
              <w:rPr>
                <w:sz w:val="18"/>
                <w:szCs w:val="18"/>
              </w:rPr>
              <w:t>Diu</w:t>
            </w:r>
            <w:proofErr w:type="spellEnd"/>
            <w:r w:rsidRPr="008D4BD6">
              <w:rPr>
                <w:sz w:val="18"/>
                <w:szCs w:val="18"/>
              </w:rPr>
              <w:t xml:space="preserve"> em casos de fio não visível, </w:t>
            </w:r>
            <w:proofErr w:type="spellStart"/>
            <w:r w:rsidRPr="008D4BD6">
              <w:rPr>
                <w:sz w:val="18"/>
                <w:szCs w:val="18"/>
              </w:rPr>
              <w:t>encrustamento</w:t>
            </w:r>
            <w:proofErr w:type="spellEnd"/>
            <w:r w:rsidRPr="008D4BD6">
              <w:rPr>
                <w:sz w:val="18"/>
                <w:szCs w:val="18"/>
              </w:rPr>
              <w:t xml:space="preserve"> e quebra.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543,22</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1.086,44</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1.086,44</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lastRenderedPageBreak/>
              <w:t>Lote: 36 -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32613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Pinça </w:t>
            </w:r>
            <w:proofErr w:type="spellStart"/>
            <w:r w:rsidRPr="008D4BD6">
              <w:rPr>
                <w:sz w:val="18"/>
                <w:szCs w:val="18"/>
              </w:rPr>
              <w:t>Pozzi</w:t>
            </w:r>
            <w:proofErr w:type="spellEnd"/>
            <w:r w:rsidRPr="008D4BD6">
              <w:rPr>
                <w:sz w:val="18"/>
                <w:szCs w:val="18"/>
              </w:rPr>
              <w:t xml:space="preserve"> (medindo de 24 cm). Pinça </w:t>
            </w:r>
            <w:proofErr w:type="spellStart"/>
            <w:r w:rsidRPr="008D4BD6">
              <w:rPr>
                <w:sz w:val="18"/>
                <w:szCs w:val="18"/>
              </w:rPr>
              <w:t>Pozzi</w:t>
            </w:r>
            <w:proofErr w:type="spellEnd"/>
            <w:r w:rsidRPr="008D4BD6">
              <w:rPr>
                <w:sz w:val="18"/>
                <w:szCs w:val="18"/>
              </w:rPr>
              <w:t xml:space="preserve">  inox,  medindo de 24 cm de comprimento. 10 anos de garantia Fabricado de acordo com Padrões Internacionais de Qualidade, Normas da ABNT.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75,68</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529,76</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p>
          <w:p w:rsidR="00CF5869" w:rsidRPr="008D4BD6" w:rsidRDefault="00CF5869" w:rsidP="00E005E3">
            <w:pPr>
              <w:pStyle w:val="ParagraphStyle"/>
              <w:jc w:val="both"/>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529,76</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37 -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40460</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Porta Agulha </w:t>
            </w:r>
            <w:proofErr w:type="spellStart"/>
            <w:r w:rsidRPr="008D4BD6">
              <w:rPr>
                <w:sz w:val="18"/>
                <w:szCs w:val="18"/>
              </w:rPr>
              <w:t>Mayo</w:t>
            </w:r>
            <w:proofErr w:type="spellEnd"/>
            <w:r w:rsidRPr="008D4BD6">
              <w:rPr>
                <w:sz w:val="18"/>
                <w:szCs w:val="18"/>
              </w:rPr>
              <w:t xml:space="preserve"> </w:t>
            </w:r>
            <w:proofErr w:type="spellStart"/>
            <w:r w:rsidRPr="008D4BD6">
              <w:rPr>
                <w:sz w:val="18"/>
                <w:szCs w:val="18"/>
              </w:rPr>
              <w:t>Hegar</w:t>
            </w:r>
            <w:proofErr w:type="spellEnd"/>
            <w:r w:rsidRPr="008D4BD6">
              <w:rPr>
                <w:sz w:val="18"/>
                <w:szCs w:val="18"/>
              </w:rPr>
              <w:t xml:space="preserve"> Para Sutura- 20cm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63,49</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444,43</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444,43</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38 -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32615</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Sistema de Iluminação para especulo vaginal Com Fonte Led Wireless, diâmetro 25 mm x 95 mm, iluminância de 3.000 Lux, confeccionado em alumínio e </w:t>
            </w:r>
            <w:proofErr w:type="spellStart"/>
            <w:r w:rsidRPr="008D4BD6">
              <w:rPr>
                <w:sz w:val="18"/>
                <w:szCs w:val="18"/>
              </w:rPr>
              <w:t>poliacetal</w:t>
            </w:r>
            <w:proofErr w:type="spellEnd"/>
            <w:r w:rsidRPr="008D4BD6">
              <w:rPr>
                <w:sz w:val="18"/>
                <w:szCs w:val="18"/>
              </w:rPr>
              <w:t xml:space="preserve">. CARREGADOR de 57 x 80 x 48 cm, tensão de alimentação de 115-230 v e </w:t>
            </w:r>
            <w:proofErr w:type="spellStart"/>
            <w:r w:rsidRPr="008D4BD6">
              <w:rPr>
                <w:sz w:val="18"/>
                <w:szCs w:val="18"/>
              </w:rPr>
              <w:t>freqüência</w:t>
            </w:r>
            <w:proofErr w:type="spellEnd"/>
            <w:r w:rsidRPr="008D4BD6">
              <w:rPr>
                <w:sz w:val="18"/>
                <w:szCs w:val="18"/>
              </w:rPr>
              <w:t xml:space="preserve"> de operação de 50/60 Hz. BATERIA INTERNA de 1200 </w:t>
            </w:r>
            <w:proofErr w:type="spellStart"/>
            <w:r w:rsidRPr="008D4BD6">
              <w:rPr>
                <w:sz w:val="18"/>
                <w:szCs w:val="18"/>
              </w:rPr>
              <w:t>mAh</w:t>
            </w:r>
            <w:proofErr w:type="spellEnd"/>
            <w:r w:rsidRPr="008D4BD6">
              <w:rPr>
                <w:sz w:val="18"/>
                <w:szCs w:val="18"/>
              </w:rPr>
              <w:t xml:space="preserve"> / 3,7V, </w:t>
            </w:r>
            <w:proofErr w:type="spellStart"/>
            <w:r w:rsidRPr="008D4BD6">
              <w:rPr>
                <w:sz w:val="18"/>
                <w:szCs w:val="18"/>
              </w:rPr>
              <w:t>Lithium</w:t>
            </w:r>
            <w:proofErr w:type="spellEnd"/>
            <w:r w:rsidRPr="008D4BD6">
              <w:rPr>
                <w:sz w:val="18"/>
                <w:szCs w:val="18"/>
              </w:rPr>
              <w:t xml:space="preserve">. Registro ABNT.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433,83</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3.036,81</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3.036,81</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39 -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29789</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SUPORTE DE SORO material de confecção aço inoxidável tipo pedestal altura regulável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225,91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1.581,37</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1.581,37</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40 -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40461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Tesoura </w:t>
            </w:r>
            <w:proofErr w:type="spellStart"/>
            <w:r w:rsidRPr="008D4BD6">
              <w:rPr>
                <w:sz w:val="18"/>
                <w:szCs w:val="18"/>
              </w:rPr>
              <w:t>Mayo</w:t>
            </w:r>
            <w:proofErr w:type="spellEnd"/>
            <w:r w:rsidRPr="008D4BD6">
              <w:rPr>
                <w:sz w:val="18"/>
                <w:szCs w:val="18"/>
              </w:rPr>
              <w:t xml:space="preserve"> Reta- 14cm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57,49</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402,43</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402,43</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41 -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40462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 xml:space="preserve">Tesoura </w:t>
            </w:r>
            <w:proofErr w:type="spellStart"/>
            <w:r w:rsidRPr="008D4BD6">
              <w:rPr>
                <w:sz w:val="18"/>
                <w:szCs w:val="18"/>
              </w:rPr>
              <w:t>Sims</w:t>
            </w:r>
            <w:proofErr w:type="spellEnd"/>
            <w:r w:rsidRPr="008D4BD6">
              <w:rPr>
                <w:sz w:val="18"/>
                <w:szCs w:val="18"/>
              </w:rPr>
              <w:t xml:space="preserve"> Reta- 20 cm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7,00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141,71</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991,97</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t>991,97</w:t>
            </w:r>
          </w:p>
        </w:tc>
      </w:tr>
      <w:tr w:rsidR="00CF5869" w:rsidRPr="008D4BD6" w:rsidTr="00E005E3">
        <w:trPr>
          <w:jc w:val="center"/>
        </w:trPr>
        <w:tc>
          <w:tcPr>
            <w:tcW w:w="10257" w:type="dxa"/>
            <w:gridSpan w:val="7"/>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Lote: 42 - EXCLUSIVO ME E EPP</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Código do produto</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Preço máximo total</w:t>
            </w:r>
          </w:p>
        </w:tc>
      </w:tr>
      <w:tr w:rsidR="00CF5869" w:rsidRPr="008D4BD6" w:rsidTr="00E005E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32640</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jc w:val="both"/>
              <w:rPr>
                <w:sz w:val="18"/>
                <w:szCs w:val="18"/>
              </w:rPr>
            </w:pPr>
            <w:r w:rsidRPr="008D4BD6">
              <w:rPr>
                <w:sz w:val="18"/>
                <w:szCs w:val="18"/>
              </w:rPr>
              <w:t xml:space="preserve">Aparelho de Ar Condicionado Médio Porte Aparelho de ar condicionado, modelo Split. Piso teto, com capacidade de 18.000 </w:t>
            </w:r>
            <w:proofErr w:type="spellStart"/>
            <w:r w:rsidRPr="008D4BD6">
              <w:rPr>
                <w:sz w:val="18"/>
                <w:szCs w:val="18"/>
              </w:rPr>
              <w:t>BTU´s</w:t>
            </w:r>
            <w:proofErr w:type="spellEnd"/>
            <w:r w:rsidRPr="008D4BD6">
              <w:rPr>
                <w:sz w:val="18"/>
                <w:szCs w:val="18"/>
              </w:rPr>
              <w:t xml:space="preserve">, quente/frio 220 V, Com fluido refrigerante R-410a. (Sistema Inverter) - Com mão de obra de instalação e drenos. Registro ABNT e INMETRO.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UN</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3.200,00</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r w:rsidRPr="008D4BD6">
              <w:rPr>
                <w:sz w:val="18"/>
                <w:szCs w:val="18"/>
              </w:rPr>
              <w:t>3.200,00</w:t>
            </w:r>
          </w:p>
        </w:tc>
      </w:tr>
      <w:tr w:rsidR="00CF5869" w:rsidRPr="008D4BD6" w:rsidTr="00E005E3">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lastRenderedPageBreak/>
              <w:t>TOTAL</w:t>
            </w:r>
          </w:p>
        </w:tc>
        <w:tc>
          <w:tcPr>
            <w:tcW w:w="1334" w:type="dxa"/>
            <w:tcBorders>
              <w:top w:val="single" w:sz="6" w:space="0" w:color="000000"/>
              <w:left w:val="single" w:sz="6" w:space="0" w:color="000000"/>
              <w:bottom w:val="single" w:sz="6" w:space="0" w:color="000000"/>
              <w:right w:val="single" w:sz="6" w:space="0" w:color="000000"/>
            </w:tcBorders>
            <w:shd w:val="clear" w:color="auto" w:fill="auto"/>
          </w:tcPr>
          <w:p w:rsidR="00CF5869" w:rsidRPr="008D4BD6" w:rsidRDefault="00CF5869" w:rsidP="00E005E3">
            <w:pPr>
              <w:pStyle w:val="ParagraphStyle"/>
              <w:rPr>
                <w:sz w:val="18"/>
                <w:szCs w:val="18"/>
              </w:rPr>
            </w:pPr>
          </w:p>
          <w:p w:rsidR="00CF5869" w:rsidRPr="008D4BD6" w:rsidRDefault="00CF5869" w:rsidP="00E005E3">
            <w:pPr>
              <w:pStyle w:val="ParagraphStyle"/>
              <w:rPr>
                <w:sz w:val="18"/>
                <w:szCs w:val="18"/>
              </w:rPr>
            </w:pPr>
            <w:r w:rsidRPr="008D4BD6">
              <w:rPr>
                <w:sz w:val="18"/>
                <w:szCs w:val="18"/>
              </w:rPr>
              <w:lastRenderedPageBreak/>
              <w:t>3.200,00</w:t>
            </w:r>
          </w:p>
        </w:tc>
      </w:tr>
    </w:tbl>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bookmarkStart w:id="10" w:name="_GoBack"/>
      <w:bookmarkEnd w:id="10"/>
      <w:r>
        <w:rPr>
          <w:b/>
          <w:bCs/>
          <w:color w:val="000000"/>
          <w:sz w:val="20"/>
          <w:szCs w:val="20"/>
        </w:rPr>
        <w:t>3.3 -</w:t>
      </w:r>
      <w:r>
        <w:rPr>
          <w:color w:val="000000"/>
          <w:sz w:val="20"/>
          <w:szCs w:val="20"/>
        </w:rPr>
        <w:t xml:space="preserve"> O objeto desta contratação não se enquadra como sendo de bem de luxo; (art. 20 da Lei nº 14.133/21);</w:t>
      </w:r>
    </w:p>
    <w:p w:rsidR="00CF5869" w:rsidRDefault="00CF5869" w:rsidP="00CF5869">
      <w:pPr>
        <w:pStyle w:val="ParagraphStyle"/>
        <w:ind w:left="284"/>
        <w:jc w:val="both"/>
        <w:rPr>
          <w:sz w:val="20"/>
          <w:szCs w:val="20"/>
        </w:rPr>
      </w:pPr>
    </w:p>
    <w:p w:rsidR="00CF5869" w:rsidRDefault="00CF5869" w:rsidP="00CF5869">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rsidR="00CF5869" w:rsidRDefault="00CF5869" w:rsidP="00CF5869">
      <w:pPr>
        <w:pStyle w:val="ParagraphStyle"/>
        <w:ind w:left="570"/>
        <w:jc w:val="both"/>
        <w:rPr>
          <w:sz w:val="20"/>
          <w:szCs w:val="20"/>
        </w:rPr>
      </w:pPr>
    </w:p>
    <w:p w:rsidR="00CF5869" w:rsidRDefault="00CF5869" w:rsidP="00CF5869">
      <w:pPr>
        <w:pStyle w:val="ParagraphStyle"/>
        <w:ind w:left="570"/>
        <w:jc w:val="both"/>
        <w:rPr>
          <w:sz w:val="20"/>
          <w:szCs w:val="20"/>
          <w:lang w:val="pt-BR"/>
        </w:rPr>
      </w:pPr>
      <w:r>
        <w:rPr>
          <w:b/>
          <w:bCs/>
          <w:sz w:val="20"/>
          <w:szCs w:val="20"/>
        </w:rPr>
        <w:t xml:space="preserve">Local de Entrega: </w:t>
      </w:r>
      <w:r>
        <w:rPr>
          <w:sz w:val="20"/>
          <w:szCs w:val="20"/>
        </w:rPr>
        <w:t>Secretaria Municipal de</w:t>
      </w:r>
      <w:r>
        <w:rPr>
          <w:sz w:val="20"/>
          <w:szCs w:val="20"/>
          <w:lang w:val="pt-BR"/>
        </w:rPr>
        <w:t xml:space="preserve"> Saúde de</w:t>
      </w:r>
      <w:r>
        <w:rPr>
          <w:sz w:val="20"/>
          <w:szCs w:val="20"/>
        </w:rPr>
        <w:t xml:space="preserve"> Ibaiti</w:t>
      </w:r>
      <w:r>
        <w:rPr>
          <w:sz w:val="20"/>
          <w:szCs w:val="20"/>
          <w:lang w:val="pt-BR"/>
        </w:rPr>
        <w:t xml:space="preserve"> – Unidade Básica de Saúde Central, localizado na </w:t>
      </w:r>
      <w:r w:rsidRPr="005971DB">
        <w:rPr>
          <w:sz w:val="20"/>
          <w:szCs w:val="20"/>
          <w:lang w:val="pt-BR"/>
        </w:rPr>
        <w:t>Av. Dra. Fernandina do Amaral Gentile, 93 - Ibaiti, PR, 84900-000</w:t>
      </w:r>
      <w:r>
        <w:rPr>
          <w:sz w:val="20"/>
          <w:szCs w:val="20"/>
          <w:lang w:val="pt-BR"/>
        </w:rPr>
        <w:t>, em horário comercial das 8h00 às 11h30min e das 13h às 17h30min.</w:t>
      </w:r>
    </w:p>
    <w:p w:rsidR="00CF5869" w:rsidRPr="008D4BD6" w:rsidRDefault="00CF5869" w:rsidP="00CF5869">
      <w:pPr>
        <w:pStyle w:val="ParagraphStyle"/>
        <w:ind w:left="570"/>
        <w:jc w:val="both"/>
        <w:rPr>
          <w:sz w:val="20"/>
          <w:szCs w:val="20"/>
          <w:lang w:val="pt-BR"/>
        </w:rPr>
      </w:pPr>
    </w:p>
    <w:p w:rsidR="00CF5869" w:rsidRDefault="00CF5869" w:rsidP="00CF5869">
      <w:pPr>
        <w:pStyle w:val="ParagraphStyle"/>
        <w:ind w:left="570"/>
        <w:jc w:val="both"/>
        <w:rPr>
          <w:sz w:val="20"/>
          <w:szCs w:val="20"/>
        </w:rPr>
      </w:pPr>
      <w:r>
        <w:rPr>
          <w:b/>
          <w:bCs/>
          <w:sz w:val="20"/>
          <w:szCs w:val="20"/>
        </w:rPr>
        <w:t xml:space="preserve">Prazo de Entrega: </w:t>
      </w:r>
      <w:r>
        <w:rPr>
          <w:sz w:val="20"/>
          <w:szCs w:val="20"/>
        </w:rPr>
        <w:t>30 Dias</w:t>
      </w:r>
    </w:p>
    <w:p w:rsidR="00CF5869" w:rsidRDefault="00CF5869" w:rsidP="00CF5869">
      <w:pPr>
        <w:pStyle w:val="ParagraphStyle"/>
        <w:ind w:left="570"/>
        <w:jc w:val="both"/>
        <w:rPr>
          <w:sz w:val="20"/>
          <w:szCs w:val="20"/>
        </w:rPr>
      </w:pPr>
    </w:p>
    <w:p w:rsidR="00CF5869" w:rsidRDefault="00CF5869" w:rsidP="00CF5869">
      <w:pPr>
        <w:pStyle w:val="ParagraphStyle"/>
        <w:ind w:left="570"/>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rsidR="00CF5869" w:rsidRDefault="00CF5869" w:rsidP="00CF5869">
      <w:pPr>
        <w:pStyle w:val="ParagraphStyle"/>
        <w:ind w:left="570"/>
        <w:jc w:val="both"/>
        <w:rPr>
          <w:b/>
          <w:bCs/>
          <w:sz w:val="20"/>
          <w:szCs w:val="20"/>
        </w:rPr>
      </w:pPr>
    </w:p>
    <w:p w:rsidR="00CF5869" w:rsidRDefault="00CF5869" w:rsidP="00CF5869">
      <w:pPr>
        <w:pStyle w:val="ParagraphStyle"/>
        <w:ind w:left="570"/>
        <w:jc w:val="both"/>
        <w:rPr>
          <w:sz w:val="20"/>
          <w:szCs w:val="20"/>
        </w:rPr>
      </w:pPr>
      <w:r>
        <w:rPr>
          <w:b/>
          <w:bCs/>
          <w:sz w:val="20"/>
          <w:szCs w:val="20"/>
        </w:rPr>
        <w:t xml:space="preserve">Vigência Contratual Prevista: </w:t>
      </w:r>
      <w:r>
        <w:rPr>
          <w:sz w:val="20"/>
          <w:szCs w:val="20"/>
        </w:rPr>
        <w:t>Até 12 Meses</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CF5869" w:rsidRDefault="00CF5869" w:rsidP="00CF5869">
      <w:pPr>
        <w:pStyle w:val="ParagraphStyle"/>
        <w:ind w:left="570"/>
        <w:jc w:val="both"/>
        <w:rPr>
          <w:color w:val="000000"/>
          <w:sz w:val="20"/>
          <w:szCs w:val="20"/>
        </w:rPr>
      </w:pPr>
    </w:p>
    <w:p w:rsidR="00CF5869" w:rsidRDefault="00CF5869" w:rsidP="00CF5869">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CF5869" w:rsidRPr="005971DB" w:rsidRDefault="00CF5869" w:rsidP="00CF5869">
      <w:pPr>
        <w:pStyle w:val="ParagraphStyle"/>
        <w:ind w:left="570"/>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4.1 -</w:t>
      </w:r>
      <w:r w:rsidRPr="005971DB">
        <w:rPr>
          <w:sz w:val="20"/>
          <w:szCs w:val="20"/>
        </w:rPr>
        <w:t xml:space="preserve"> A entrega do objeto deverá ser feita após a solicitação, e efetuado em até </w:t>
      </w:r>
      <w:r w:rsidRPr="005971DB">
        <w:rPr>
          <w:b/>
          <w:bCs/>
          <w:sz w:val="20"/>
          <w:szCs w:val="20"/>
        </w:rPr>
        <w:t>30 Dias</w:t>
      </w:r>
      <w:r w:rsidRPr="005971DB">
        <w:rPr>
          <w:sz w:val="20"/>
          <w:szCs w:val="20"/>
        </w:rPr>
        <w:t>,; após o recebimento da Ordem de Entrega expedida pelo Departamento responsável.</w:t>
      </w:r>
    </w:p>
    <w:p w:rsidR="00CF5869" w:rsidRPr="005971DB" w:rsidRDefault="00CF5869" w:rsidP="00CF5869">
      <w:pPr>
        <w:pStyle w:val="ParagraphStyle"/>
        <w:ind w:left="284"/>
        <w:jc w:val="both"/>
        <w:rPr>
          <w:sz w:val="20"/>
          <w:szCs w:val="20"/>
        </w:rPr>
      </w:pPr>
    </w:p>
    <w:p w:rsidR="00CF5869" w:rsidRDefault="00CF5869" w:rsidP="00CF5869">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CF5869" w:rsidRPr="005971DB" w:rsidRDefault="00CF5869" w:rsidP="00CF5869">
      <w:pPr>
        <w:pStyle w:val="ParagraphStyle"/>
        <w:ind w:left="284"/>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4.3 -</w:t>
      </w:r>
      <w:r w:rsidRPr="005971DB">
        <w:rPr>
          <w:sz w:val="20"/>
          <w:szCs w:val="20"/>
        </w:rPr>
        <w:t xml:space="preserve"> Os bens poderão ser rejeitados, no todo ou em parte, quando em desacordo com as especificações constantes neste Termo de Referência e na proposta, devendo ser substituídos no prazo de </w:t>
      </w:r>
      <w:r w:rsidRPr="005971DB">
        <w:rPr>
          <w:b/>
          <w:bCs/>
          <w:sz w:val="20"/>
          <w:szCs w:val="20"/>
        </w:rPr>
        <w:t>30 Dias</w:t>
      </w:r>
      <w:r w:rsidRPr="005971DB">
        <w:rPr>
          <w:sz w:val="20"/>
          <w:szCs w:val="20"/>
        </w:rPr>
        <w:t>, a contar da notificação da contratada, às suas custas, sem prejuízo da aplicação das penalidades</w:t>
      </w:r>
    </w:p>
    <w:p w:rsidR="00CF5869" w:rsidRPr="005971DB" w:rsidRDefault="00CF5869" w:rsidP="00CF5869">
      <w:pPr>
        <w:pStyle w:val="ParagraphStyle"/>
        <w:ind w:left="284"/>
        <w:jc w:val="both"/>
        <w:rPr>
          <w:sz w:val="20"/>
          <w:szCs w:val="20"/>
        </w:rPr>
      </w:pPr>
    </w:p>
    <w:p w:rsidR="00CF5869" w:rsidRDefault="00CF5869" w:rsidP="00CF5869">
      <w:pPr>
        <w:pStyle w:val="ParagraphStyle"/>
        <w:ind w:left="284"/>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CF5869" w:rsidRDefault="00CF5869" w:rsidP="00CF5869">
      <w:pPr>
        <w:pStyle w:val="ParagraphStyle"/>
        <w:ind w:left="284"/>
        <w:jc w:val="both"/>
        <w:rPr>
          <w:sz w:val="20"/>
          <w:szCs w:val="20"/>
        </w:rPr>
      </w:pPr>
    </w:p>
    <w:p w:rsidR="00CF5869" w:rsidRDefault="00CF5869" w:rsidP="00CF5869">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rsidR="00CF5869" w:rsidRDefault="00CF5869" w:rsidP="00CF5869">
      <w:pPr>
        <w:pStyle w:val="ParagraphStyle"/>
        <w:ind w:left="855"/>
        <w:jc w:val="both"/>
        <w:rPr>
          <w:color w:val="000000"/>
          <w:sz w:val="20"/>
          <w:szCs w:val="20"/>
        </w:rPr>
      </w:pPr>
      <w:r>
        <w:rPr>
          <w:color w:val="000000"/>
          <w:sz w:val="20"/>
          <w:szCs w:val="20"/>
        </w:rPr>
        <w:t>4.6.1 - Sustentabilidade</w:t>
      </w:r>
    </w:p>
    <w:p w:rsidR="00CF5869" w:rsidRDefault="00CF5869" w:rsidP="00CF5869">
      <w:pPr>
        <w:pStyle w:val="ParagraphStyle"/>
        <w:ind w:left="855"/>
        <w:jc w:val="both"/>
        <w:rPr>
          <w:color w:val="000000"/>
          <w:sz w:val="20"/>
          <w:szCs w:val="20"/>
        </w:rPr>
      </w:pPr>
      <w:r>
        <w:rPr>
          <w:color w:val="000000"/>
          <w:sz w:val="20"/>
          <w:szCs w:val="20"/>
        </w:rPr>
        <w:t>4.6.2 - Atendimento às características específicas de cada objeto.</w:t>
      </w:r>
    </w:p>
    <w:p w:rsidR="00CF5869" w:rsidRDefault="00CF5869" w:rsidP="00CF5869">
      <w:pPr>
        <w:pStyle w:val="ParagraphStyle"/>
        <w:ind w:left="855"/>
        <w:jc w:val="both"/>
        <w:rPr>
          <w:color w:val="000000"/>
          <w:sz w:val="20"/>
          <w:szCs w:val="20"/>
        </w:rPr>
      </w:pPr>
      <w:r>
        <w:rPr>
          <w:color w:val="000000"/>
          <w:sz w:val="20"/>
          <w:szCs w:val="20"/>
        </w:rPr>
        <w:t>4.6.3 - Será exigida a garantia dos objetos.</w:t>
      </w:r>
    </w:p>
    <w:p w:rsidR="00CF5869" w:rsidRDefault="00CF5869" w:rsidP="00CF5869">
      <w:pPr>
        <w:pStyle w:val="ParagraphStyle"/>
        <w:ind w:left="570"/>
        <w:jc w:val="both"/>
        <w:rPr>
          <w:sz w:val="20"/>
          <w:szCs w:val="20"/>
        </w:rPr>
      </w:pPr>
    </w:p>
    <w:p w:rsidR="00CF5869" w:rsidRDefault="00CF5869" w:rsidP="00CF5869">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xml:space="preserve">) do contrato, ou </w:t>
      </w:r>
      <w:r>
        <w:rPr>
          <w:color w:val="000000"/>
          <w:sz w:val="20"/>
          <w:szCs w:val="20"/>
        </w:rPr>
        <w:lastRenderedPageBreak/>
        <w:t>pelos respectivos substitutos (Lei nº 14.133/21, art. 117, </w:t>
      </w:r>
      <w:r>
        <w:rPr>
          <w:i/>
          <w:iCs/>
          <w:color w:val="000000"/>
          <w:sz w:val="20"/>
          <w:szCs w:val="20"/>
        </w:rPr>
        <w:t>caput</w:t>
      </w:r>
      <w:r>
        <w:rPr>
          <w:color w:val="000000"/>
          <w:sz w:val="20"/>
          <w:szCs w:val="20"/>
        </w:rPr>
        <w:t>).</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CF5869" w:rsidRDefault="00CF5869" w:rsidP="00CF5869">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CF5869" w:rsidRDefault="00CF5869" w:rsidP="00CF5869">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rsidR="00CF5869" w:rsidRDefault="00CF5869" w:rsidP="00CF5869">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CF5869" w:rsidRDefault="00CF5869" w:rsidP="00CF5869">
      <w:pPr>
        <w:pStyle w:val="ParagraphStyle"/>
        <w:ind w:left="570"/>
        <w:jc w:val="both"/>
        <w:rPr>
          <w:color w:val="000000"/>
          <w:sz w:val="20"/>
          <w:szCs w:val="20"/>
        </w:rPr>
      </w:pPr>
    </w:p>
    <w:p w:rsidR="00CF5869" w:rsidRDefault="00CF5869" w:rsidP="00CF5869">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CF5869" w:rsidRDefault="00CF5869" w:rsidP="00CF5869">
      <w:pPr>
        <w:pStyle w:val="ParagraphStyle"/>
        <w:ind w:left="570"/>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6.1 - </w:t>
      </w:r>
      <w:r w:rsidRPr="005971DB">
        <w:rPr>
          <w:sz w:val="20"/>
          <w:szCs w:val="20"/>
        </w:rPr>
        <w:t xml:space="preserve">A contratação do fornecedor de material para a presente aquisição será realizada por meio de </w:t>
      </w:r>
      <w:r w:rsidRPr="005971DB">
        <w:rPr>
          <w:b/>
          <w:bCs/>
          <w:sz w:val="20"/>
          <w:szCs w:val="20"/>
        </w:rPr>
        <w:t>Pregão</w:t>
      </w:r>
      <w:r>
        <w:rPr>
          <w:b/>
          <w:bCs/>
          <w:sz w:val="20"/>
          <w:szCs w:val="20"/>
          <w:lang w:val="pt-BR"/>
        </w:rPr>
        <w:t xml:space="preserve"> Eletrônico</w:t>
      </w:r>
      <w:r w:rsidRPr="005971DB">
        <w:rPr>
          <w:sz w:val="20"/>
          <w:szCs w:val="20"/>
        </w:rPr>
        <w:t>, com fundamento no art. 28, inciso I da Lei nº 14.133/21.</w:t>
      </w:r>
    </w:p>
    <w:p w:rsidR="00CF5869" w:rsidRPr="005971DB" w:rsidRDefault="00CF5869" w:rsidP="00CF5869">
      <w:pPr>
        <w:pStyle w:val="ParagraphStyle"/>
        <w:ind w:left="284"/>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6.2 - </w:t>
      </w:r>
      <w:r w:rsidRPr="005971DB">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CF5869" w:rsidRPr="005971DB" w:rsidRDefault="00CF5869" w:rsidP="00CF5869">
      <w:pPr>
        <w:pStyle w:val="ParagraphStyle"/>
        <w:ind w:left="284"/>
        <w:jc w:val="both"/>
        <w:rPr>
          <w:sz w:val="20"/>
          <w:szCs w:val="20"/>
        </w:rPr>
      </w:pPr>
    </w:p>
    <w:p w:rsidR="00CF5869" w:rsidRDefault="00CF5869" w:rsidP="00CF5869">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 xml:space="preserve">6.4 - </w:t>
      </w:r>
      <w:r>
        <w:rPr>
          <w:color w:val="000000"/>
          <w:sz w:val="20"/>
          <w:szCs w:val="20"/>
        </w:rPr>
        <w:t xml:space="preserve">A tentativa de burla será verificada por meio dos vínculos societários, linhas de fornecimento </w:t>
      </w:r>
      <w:r>
        <w:rPr>
          <w:color w:val="000000"/>
          <w:sz w:val="20"/>
          <w:szCs w:val="20"/>
        </w:rPr>
        <w:lastRenderedPageBreak/>
        <w:t>similares, dentre outros.</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CF5869" w:rsidRDefault="00CF5869" w:rsidP="00CF5869">
      <w:pPr>
        <w:pStyle w:val="ParagraphStyle"/>
        <w:ind w:left="284"/>
        <w:jc w:val="both"/>
        <w:rPr>
          <w:color w:val="000000"/>
          <w:sz w:val="20"/>
          <w:szCs w:val="20"/>
        </w:rPr>
      </w:pPr>
    </w:p>
    <w:p w:rsidR="00CF5869" w:rsidRPr="005971DB" w:rsidRDefault="00CF5869" w:rsidP="00CF5869">
      <w:pPr>
        <w:pStyle w:val="ParagraphStyle"/>
        <w:ind w:left="284"/>
        <w:jc w:val="both"/>
        <w:rPr>
          <w:sz w:val="20"/>
          <w:szCs w:val="20"/>
        </w:rPr>
      </w:pPr>
      <w:r>
        <w:rPr>
          <w:b/>
          <w:bCs/>
          <w:color w:val="000000"/>
          <w:sz w:val="20"/>
          <w:szCs w:val="20"/>
        </w:rPr>
        <w:t>6.</w:t>
      </w:r>
      <w:r w:rsidRPr="005971DB">
        <w:rPr>
          <w:b/>
          <w:bCs/>
          <w:sz w:val="20"/>
          <w:szCs w:val="20"/>
        </w:rPr>
        <w:t xml:space="preserve">6 - </w:t>
      </w:r>
      <w:r w:rsidRPr="005971DB">
        <w:rPr>
          <w:sz w:val="20"/>
          <w:szCs w:val="20"/>
        </w:rPr>
        <w:t>Caso atendidas as condições para contratação, a habilitação do fornecedor será verificada por meio da consulta da Regularidade fiscal e trabalhista ou SICAF, nos documentos por ele abrangidos.</w:t>
      </w:r>
    </w:p>
    <w:p w:rsidR="00CF5869" w:rsidRPr="005971DB" w:rsidRDefault="00CF5869" w:rsidP="00CF5869">
      <w:pPr>
        <w:pStyle w:val="ParagraphStyle"/>
        <w:ind w:left="284"/>
        <w:jc w:val="both"/>
        <w:rPr>
          <w:sz w:val="20"/>
          <w:szCs w:val="20"/>
        </w:rPr>
      </w:pPr>
    </w:p>
    <w:p w:rsidR="00CF5869" w:rsidRDefault="00CF5869" w:rsidP="00CF5869">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CF5869" w:rsidRDefault="00CF5869" w:rsidP="00CF5869">
      <w:pPr>
        <w:pStyle w:val="ParagraphStyle"/>
        <w:ind w:left="284"/>
        <w:jc w:val="both"/>
        <w:rPr>
          <w:color w:val="000000"/>
          <w:sz w:val="20"/>
          <w:szCs w:val="20"/>
        </w:rPr>
      </w:pPr>
    </w:p>
    <w:p w:rsidR="00CF5869" w:rsidRDefault="00CF5869" w:rsidP="00CF5869">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CF5869" w:rsidRDefault="00CF5869" w:rsidP="00CF5869">
      <w:pPr>
        <w:pStyle w:val="ParagraphStyle"/>
        <w:ind w:left="570"/>
        <w:jc w:val="both"/>
        <w:rPr>
          <w:color w:val="000000"/>
          <w:sz w:val="20"/>
          <w:szCs w:val="20"/>
        </w:rPr>
      </w:pPr>
    </w:p>
    <w:p w:rsidR="00CF5869" w:rsidRDefault="00CF5869" w:rsidP="00CF5869">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CF5869" w:rsidRDefault="00CF5869" w:rsidP="00CF5869">
      <w:pPr>
        <w:pStyle w:val="ParagraphStyle"/>
        <w:ind w:left="570"/>
        <w:jc w:val="both"/>
        <w:rPr>
          <w:sz w:val="20"/>
          <w:szCs w:val="20"/>
        </w:rPr>
      </w:pPr>
    </w:p>
    <w:p w:rsidR="00CF5869" w:rsidRDefault="00CF5869" w:rsidP="00CF5869">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CF5869" w:rsidRDefault="00CF5869" w:rsidP="00CF5869">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CF5869" w:rsidRDefault="00CF5869" w:rsidP="00CF5869">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CF5869" w:rsidRDefault="00CF5869" w:rsidP="00CF5869">
      <w:pPr>
        <w:pStyle w:val="ParagraphStyle"/>
        <w:jc w:val="both"/>
        <w:rPr>
          <w:color w:val="000000"/>
          <w:sz w:val="20"/>
          <w:szCs w:val="20"/>
        </w:rPr>
      </w:pPr>
    </w:p>
    <w:p w:rsidR="00CF5869" w:rsidRDefault="00CF5869" w:rsidP="00CF5869">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CF5869" w:rsidRDefault="00CF5869" w:rsidP="00CF5869">
      <w:pPr>
        <w:pStyle w:val="ParagraphStyle"/>
        <w:ind w:left="360"/>
        <w:jc w:val="both"/>
        <w:rPr>
          <w:color w:val="000000"/>
          <w:sz w:val="20"/>
          <w:szCs w:val="20"/>
        </w:rPr>
      </w:pPr>
    </w:p>
    <w:p w:rsidR="00CF5869" w:rsidRDefault="00CF5869" w:rsidP="00CF5869">
      <w:pPr>
        <w:pStyle w:val="ParagraphStyle"/>
        <w:ind w:left="284"/>
        <w:jc w:val="both"/>
        <w:rPr>
          <w:sz w:val="20"/>
          <w:szCs w:val="20"/>
        </w:rPr>
      </w:pPr>
      <w:r w:rsidRPr="005971DB">
        <w:rPr>
          <w:b/>
          <w:bCs/>
          <w:sz w:val="20"/>
          <w:szCs w:val="20"/>
        </w:rPr>
        <w:t>8.1 -</w:t>
      </w:r>
      <w:r>
        <w:rPr>
          <w:sz w:val="20"/>
          <w:szCs w:val="20"/>
        </w:rPr>
        <w:t xml:space="preserve"> O fornecedor deverá:</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8.1.1 -</w:t>
      </w:r>
      <w:r w:rsidRPr="005971DB">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8.1.2 -</w:t>
      </w:r>
      <w:r w:rsidRPr="005971DB">
        <w:rPr>
          <w:sz w:val="20"/>
          <w:szCs w:val="20"/>
        </w:rPr>
        <w:tab/>
        <w:t>Entregar no prazo, local e horário, previstos no Termo de Referência;</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8.1.3 -</w:t>
      </w:r>
      <w:r w:rsidRPr="005971DB">
        <w:rPr>
          <w:sz w:val="20"/>
          <w:szCs w:val="20"/>
        </w:rPr>
        <w:tab/>
        <w:t>Emitir Nota Fiscal Eletrônica-NF-e, modelo 55, em substituição à Nota Fiscal, modelo 1 ou 1-A, conforme Norma de Procedimento Fiscal n° 095/2009.</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8.1.4 -</w:t>
      </w:r>
      <w:r w:rsidRPr="005971DB">
        <w:rPr>
          <w:sz w:val="20"/>
          <w:szCs w:val="20"/>
        </w:rPr>
        <w:tab/>
        <w:t>Comunicar à Administração, no prazo máximo de 24 (vinte e quatro) horas que antecede a data da entrega, os motivos que impossibilitem o cumprimento do prazo previsto, com a devida comprovação do caso furtuito;</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8.1.5 -</w:t>
      </w:r>
      <w:r w:rsidRPr="005971DB">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8.1.6 -</w:t>
      </w:r>
      <w:r w:rsidRPr="005971DB">
        <w:rPr>
          <w:sz w:val="20"/>
          <w:szCs w:val="20"/>
        </w:rPr>
        <w:tab/>
        <w:t>Responsabilizar-se pelos vícios e danos decorrentes do produto, de acordo com os artigos 12, 13, 18 e 26, do Código de Defesa do Consumidor (Lei nº 8.078, de 1990);</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8.1.7 -</w:t>
      </w:r>
      <w:r w:rsidRPr="005971DB">
        <w:rPr>
          <w:sz w:val="20"/>
          <w:szCs w:val="20"/>
        </w:rPr>
        <w:tab/>
        <w:t>Atender prontamente a quaisquer exigências da Administração, inerentes ao objeto da presente licitação;</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8.1.8 -</w:t>
      </w:r>
      <w:r w:rsidRPr="005971DB">
        <w:rPr>
          <w:sz w:val="20"/>
          <w:szCs w:val="20"/>
        </w:rPr>
        <w:tab/>
        <w:t>Manter, durante toda a execução do contrato, em compatibilidade com as obrigações assumidas, todas as condições de habilitação e qualificação exigidas na licitação;</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8.1.9 -</w:t>
      </w:r>
      <w:r w:rsidRPr="005971DB">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CF5869" w:rsidRDefault="00CF5869" w:rsidP="00CF5869">
      <w:pPr>
        <w:pStyle w:val="ParagraphStyle"/>
        <w:tabs>
          <w:tab w:val="left" w:pos="1695"/>
        </w:tabs>
        <w:spacing w:line="288" w:lineRule="auto"/>
        <w:ind w:left="855"/>
        <w:jc w:val="both"/>
        <w:rPr>
          <w:sz w:val="20"/>
          <w:szCs w:val="20"/>
        </w:rPr>
      </w:pPr>
      <w:r w:rsidRPr="005971DB">
        <w:rPr>
          <w:sz w:val="20"/>
          <w:szCs w:val="20"/>
        </w:rPr>
        <w:t>8.1.10 -</w:t>
      </w:r>
      <w:r w:rsidRPr="005971DB">
        <w:rPr>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CF5869" w:rsidRPr="005971DB" w:rsidRDefault="00CF5869" w:rsidP="00CF5869">
      <w:pPr>
        <w:pStyle w:val="ParagraphStyle"/>
        <w:ind w:left="570"/>
        <w:jc w:val="both"/>
        <w:rPr>
          <w:sz w:val="20"/>
          <w:szCs w:val="20"/>
        </w:rPr>
      </w:pPr>
    </w:p>
    <w:p w:rsidR="00CF5869" w:rsidRDefault="00CF5869" w:rsidP="00CF5869">
      <w:pPr>
        <w:pStyle w:val="ParagraphStyle"/>
        <w:ind w:left="284"/>
        <w:jc w:val="both"/>
        <w:rPr>
          <w:sz w:val="20"/>
          <w:szCs w:val="20"/>
        </w:rPr>
      </w:pPr>
      <w:r w:rsidRPr="005971DB">
        <w:rPr>
          <w:b/>
          <w:bCs/>
          <w:sz w:val="20"/>
          <w:szCs w:val="20"/>
        </w:rPr>
        <w:lastRenderedPageBreak/>
        <w:t>8.2 -</w:t>
      </w:r>
      <w:r>
        <w:rPr>
          <w:sz w:val="20"/>
          <w:szCs w:val="20"/>
        </w:rPr>
        <w:t xml:space="preserve"> Precisamente sobre a Entrega:</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8.2.1 -</w:t>
      </w:r>
      <w:r w:rsidRPr="005971DB">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8.2.2 -</w:t>
      </w:r>
      <w:r w:rsidRPr="005971DB">
        <w:rPr>
          <w:sz w:val="20"/>
          <w:szCs w:val="20"/>
        </w:rPr>
        <w:tab/>
        <w:t>Os custos de retificação dos materiais rejeitados correrão exclusivamente às expensas do fornecedor</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8.2.3 -</w:t>
      </w:r>
      <w:r w:rsidRPr="005971DB">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rsidR="00CF5869" w:rsidRPr="005971DB" w:rsidRDefault="00CF5869" w:rsidP="00CF5869">
      <w:pPr>
        <w:pStyle w:val="ParagraphStyle"/>
        <w:tabs>
          <w:tab w:val="left" w:pos="1695"/>
        </w:tabs>
        <w:ind w:left="855"/>
        <w:jc w:val="both"/>
        <w:rPr>
          <w:sz w:val="20"/>
          <w:szCs w:val="20"/>
        </w:rPr>
      </w:pPr>
      <w:r w:rsidRPr="005971DB">
        <w:rPr>
          <w:sz w:val="20"/>
          <w:szCs w:val="20"/>
        </w:rPr>
        <w:t>8.2.4 -</w:t>
      </w:r>
      <w:r w:rsidRPr="005971DB">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CF5869" w:rsidRPr="005971DB" w:rsidRDefault="00CF5869" w:rsidP="00CF5869">
      <w:pPr>
        <w:pStyle w:val="ParagraphStyle"/>
        <w:ind w:left="570"/>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8.3</w:t>
      </w:r>
      <w:r w:rsidRPr="005971DB">
        <w:rPr>
          <w:sz w:val="20"/>
          <w:szCs w:val="20"/>
        </w:rPr>
        <w:t xml:space="preserve"> -</w:t>
      </w:r>
      <w:r>
        <w:rPr>
          <w:sz w:val="20"/>
          <w:szCs w:val="20"/>
        </w:rPr>
        <w:t xml:space="preserve"> </w:t>
      </w:r>
      <w:r w:rsidRPr="005971DB">
        <w:rPr>
          <w:sz w:val="20"/>
          <w:szCs w:val="20"/>
        </w:rPr>
        <w:t>Observações:</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8.3.1 -</w:t>
      </w:r>
      <w:r w:rsidRPr="005971DB">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CF5869" w:rsidRPr="005971DB" w:rsidRDefault="00CF5869" w:rsidP="00CF5869">
      <w:pPr>
        <w:pStyle w:val="ParagraphStyle"/>
        <w:tabs>
          <w:tab w:val="left" w:pos="1695"/>
        </w:tabs>
        <w:spacing w:line="288" w:lineRule="auto"/>
        <w:ind w:left="855"/>
        <w:jc w:val="both"/>
        <w:rPr>
          <w:sz w:val="20"/>
          <w:szCs w:val="20"/>
        </w:rPr>
      </w:pPr>
      <w:r w:rsidRPr="005971DB">
        <w:rPr>
          <w:sz w:val="20"/>
          <w:szCs w:val="20"/>
        </w:rPr>
        <w:t>8.3.2 -</w:t>
      </w:r>
      <w:r w:rsidRPr="005971DB">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CF5869" w:rsidRPr="005971DB" w:rsidRDefault="00CF5869" w:rsidP="00CF5869">
      <w:pPr>
        <w:pStyle w:val="ParagraphStyle"/>
        <w:tabs>
          <w:tab w:val="left" w:pos="1695"/>
        </w:tabs>
        <w:spacing w:line="288" w:lineRule="auto"/>
        <w:ind w:left="855"/>
        <w:rPr>
          <w:sz w:val="20"/>
          <w:szCs w:val="20"/>
        </w:rPr>
      </w:pPr>
      <w:r w:rsidRPr="005971DB">
        <w:rPr>
          <w:sz w:val="20"/>
          <w:szCs w:val="20"/>
        </w:rPr>
        <w:t>8.3.3 -</w:t>
      </w:r>
      <w:r w:rsidRPr="005971DB">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CF5869" w:rsidRPr="00A91000" w:rsidRDefault="00CF5869" w:rsidP="00CF5869">
      <w:pPr>
        <w:pStyle w:val="ParagraphStyle"/>
        <w:ind w:left="570"/>
        <w:jc w:val="both"/>
        <w:rPr>
          <w:color w:val="000000"/>
          <w:sz w:val="28"/>
          <w:szCs w:val="28"/>
        </w:rPr>
      </w:pPr>
    </w:p>
    <w:p w:rsidR="00CF5869" w:rsidRDefault="00CF5869" w:rsidP="00CF5869">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CF5869" w:rsidRDefault="00CF5869" w:rsidP="00CF5869">
      <w:pPr>
        <w:pStyle w:val="ParagraphStyle"/>
        <w:ind w:left="570"/>
        <w:jc w:val="both"/>
        <w:rPr>
          <w:color w:val="000000"/>
          <w:sz w:val="20"/>
          <w:szCs w:val="20"/>
        </w:rPr>
      </w:pPr>
    </w:p>
    <w:p w:rsidR="00CF5869" w:rsidRDefault="00CF5869" w:rsidP="00CF5869">
      <w:pPr>
        <w:pStyle w:val="ParagraphStyle"/>
        <w:spacing w:after="240"/>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CF5869" w:rsidRDefault="00CF5869" w:rsidP="00CF5869">
      <w:pPr>
        <w:pStyle w:val="ParagraphStyle"/>
        <w:spacing w:after="240"/>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CF5869" w:rsidRDefault="00CF5869" w:rsidP="00CF5869">
      <w:pPr>
        <w:pStyle w:val="ParagraphStyle"/>
        <w:spacing w:after="240"/>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CF5869" w:rsidRDefault="00CF5869" w:rsidP="00CF5869">
      <w:pPr>
        <w:pStyle w:val="ParagraphStyle"/>
        <w:spacing w:after="240"/>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CF5869" w:rsidRDefault="00CF5869" w:rsidP="00CF5869">
      <w:pPr>
        <w:pStyle w:val="ParagraphStyle"/>
        <w:spacing w:after="240"/>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F5869" w:rsidRDefault="00CF5869" w:rsidP="00CF5869">
      <w:pPr>
        <w:pStyle w:val="ParagraphStyle"/>
        <w:spacing w:after="240"/>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CF5869" w:rsidRDefault="00CF5869" w:rsidP="00CF5869">
      <w:pPr>
        <w:pStyle w:val="ParagraphStyle"/>
        <w:pBdr>
          <w:top w:val="single" w:sz="6" w:space="0" w:color="000000"/>
          <w:bottom w:val="single" w:sz="6" w:space="0" w:color="000000"/>
        </w:pBdr>
        <w:jc w:val="both"/>
        <w:rPr>
          <w:b/>
          <w:bCs/>
        </w:rPr>
      </w:pPr>
      <w:r>
        <w:rPr>
          <w:b/>
          <w:bCs/>
          <w:sz w:val="22"/>
          <w:szCs w:val="22"/>
        </w:rPr>
        <w:lastRenderedPageBreak/>
        <w:t xml:space="preserve">10. - </w:t>
      </w:r>
      <w:r>
        <w:rPr>
          <w:b/>
          <w:bCs/>
        </w:rPr>
        <w:t>DAS SANÇÕES</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CF5869" w:rsidRDefault="00CF5869" w:rsidP="00CF5869">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CF5869" w:rsidRDefault="00CF5869" w:rsidP="00CF5869">
      <w:pPr>
        <w:pStyle w:val="ParagraphStyle"/>
        <w:ind w:left="284"/>
        <w:jc w:val="both"/>
        <w:rPr>
          <w:rFonts w:ascii="Times New Roman" w:hAnsi="Times New Roman" w:cs="Times New Roman"/>
          <w:color w:val="000000"/>
          <w:sz w:val="20"/>
          <w:szCs w:val="20"/>
        </w:rPr>
      </w:pPr>
    </w:p>
    <w:p w:rsidR="00CF5869" w:rsidRDefault="00CF5869" w:rsidP="00CF5869">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CF5869" w:rsidRDefault="00CF5869" w:rsidP="00CF5869">
      <w:pPr>
        <w:pStyle w:val="ParagraphStyle"/>
        <w:ind w:left="284"/>
        <w:jc w:val="both"/>
        <w:rPr>
          <w:rFonts w:ascii="Times New Roman" w:hAnsi="Times New Roman" w:cs="Times New Roman"/>
          <w:color w:val="000000"/>
          <w:sz w:val="20"/>
          <w:szCs w:val="20"/>
        </w:rPr>
      </w:pPr>
    </w:p>
    <w:p w:rsidR="00CF5869" w:rsidRDefault="00CF5869" w:rsidP="00CF5869">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CF5869" w:rsidRDefault="00CF5869" w:rsidP="00CF5869">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CF5869" w:rsidRDefault="00CF5869" w:rsidP="00CF5869">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CF5869" w:rsidRDefault="00CF5869" w:rsidP="00CF5869">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CF5869" w:rsidRDefault="00CF5869" w:rsidP="00CF5869">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CF5869" w:rsidRDefault="00CF5869" w:rsidP="00CF5869">
      <w:pPr>
        <w:pStyle w:val="ParagraphStyle"/>
        <w:ind w:left="570"/>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10.5 - </w:t>
      </w:r>
      <w:r w:rsidRPr="005971DB">
        <w:rPr>
          <w:sz w:val="20"/>
          <w:szCs w:val="20"/>
        </w:rPr>
        <w:t xml:space="preserve">As sanções previstas nos </w:t>
      </w:r>
      <w:r w:rsidRPr="005971DB">
        <w:rPr>
          <w:b/>
          <w:bCs/>
          <w:sz w:val="20"/>
          <w:szCs w:val="20"/>
        </w:rPr>
        <w:t>itens 10.1 e 10.2</w:t>
      </w:r>
      <w:r w:rsidRPr="005971DB">
        <w:rPr>
          <w:sz w:val="20"/>
          <w:szCs w:val="20"/>
        </w:rPr>
        <w:t xml:space="preserve"> poderão ser aplicadas à CONTRATADA juntamente com a de multa.</w:t>
      </w:r>
    </w:p>
    <w:p w:rsidR="00CF5869" w:rsidRPr="005971DB" w:rsidRDefault="00CF5869" w:rsidP="00CF5869">
      <w:pPr>
        <w:pStyle w:val="ParagraphStyle"/>
        <w:ind w:left="284"/>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10.6 - </w:t>
      </w:r>
      <w:r w:rsidRPr="005971DB">
        <w:rPr>
          <w:sz w:val="20"/>
          <w:szCs w:val="20"/>
        </w:rPr>
        <w:t xml:space="preserve">Comprovado impedimento ou reconhecida força maior, devidamente justificado e aceito pela Prefeitura Municipal de Ibaiti, Entidades e Fundações, a CONTRATADA ficará isenta das penalidades mencionadas nos </w:t>
      </w:r>
      <w:r w:rsidRPr="005971DB">
        <w:rPr>
          <w:b/>
          <w:bCs/>
          <w:sz w:val="20"/>
          <w:szCs w:val="20"/>
        </w:rPr>
        <w:t>itens 10.1 e 10.2</w:t>
      </w:r>
      <w:r w:rsidRPr="005971DB">
        <w:rPr>
          <w:sz w:val="20"/>
          <w:szCs w:val="20"/>
        </w:rPr>
        <w:t>.</w:t>
      </w:r>
    </w:p>
    <w:p w:rsidR="00CF5869" w:rsidRPr="005971DB" w:rsidRDefault="00CF5869" w:rsidP="00CF5869">
      <w:pPr>
        <w:pStyle w:val="ParagraphStyle"/>
        <w:ind w:left="284"/>
        <w:jc w:val="both"/>
        <w:rPr>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10.7 - </w:t>
      </w:r>
      <w:r w:rsidRPr="005971DB">
        <w:rPr>
          <w:sz w:val="20"/>
          <w:szCs w:val="20"/>
        </w:rPr>
        <w:t>As penalidades serão no caso de suspensão de licitar, o licitante deverá ser descredenciado por igual período, sem prejuízo das multas previstas neste Edital e das demais cominações legais.</w:t>
      </w:r>
    </w:p>
    <w:p w:rsidR="00CF5869" w:rsidRPr="005971DB" w:rsidRDefault="00CF5869" w:rsidP="00CF5869">
      <w:pPr>
        <w:pStyle w:val="ParagraphStyle"/>
        <w:ind w:left="284"/>
        <w:jc w:val="both"/>
        <w:rPr>
          <w:rFonts w:ascii="Times New Roman" w:hAnsi="Times New Roman" w:cs="Times New Roman"/>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10.8 - </w:t>
      </w:r>
      <w:r w:rsidRPr="005971DB">
        <w:rPr>
          <w:sz w:val="20"/>
          <w:szCs w:val="20"/>
        </w:rPr>
        <w:t xml:space="preserve">O percentual de multa previsto no </w:t>
      </w:r>
      <w:r w:rsidRPr="005971DB">
        <w:rPr>
          <w:b/>
          <w:bCs/>
          <w:sz w:val="20"/>
          <w:szCs w:val="20"/>
        </w:rPr>
        <w:t>item 10.4</w:t>
      </w:r>
      <w:r w:rsidRPr="005971DB">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F5869" w:rsidRPr="005971DB" w:rsidRDefault="00CF5869" w:rsidP="00CF5869">
      <w:pPr>
        <w:pStyle w:val="ParagraphStyle"/>
        <w:ind w:left="284"/>
        <w:jc w:val="both"/>
        <w:rPr>
          <w:rFonts w:ascii="Times New Roman" w:hAnsi="Times New Roman" w:cs="Times New Roman"/>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10.9 - </w:t>
      </w:r>
      <w:r w:rsidRPr="005971DB">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CF5869" w:rsidRPr="005971DB" w:rsidRDefault="00CF5869" w:rsidP="00CF5869">
      <w:pPr>
        <w:pStyle w:val="ParagraphStyle"/>
        <w:ind w:left="284"/>
        <w:jc w:val="both"/>
        <w:rPr>
          <w:rFonts w:ascii="Times New Roman" w:hAnsi="Times New Roman" w:cs="Times New Roman"/>
          <w:sz w:val="20"/>
          <w:szCs w:val="20"/>
        </w:rPr>
      </w:pPr>
    </w:p>
    <w:p w:rsidR="00CF5869" w:rsidRPr="005971DB" w:rsidRDefault="00CF5869" w:rsidP="00CF5869">
      <w:pPr>
        <w:pStyle w:val="ParagraphStyle"/>
        <w:ind w:left="284"/>
        <w:jc w:val="both"/>
        <w:rPr>
          <w:sz w:val="20"/>
          <w:szCs w:val="20"/>
        </w:rPr>
      </w:pPr>
      <w:r w:rsidRPr="005971DB">
        <w:rPr>
          <w:b/>
          <w:bCs/>
          <w:sz w:val="20"/>
          <w:szCs w:val="20"/>
        </w:rPr>
        <w:t xml:space="preserve">10.10 - </w:t>
      </w:r>
      <w:r w:rsidRPr="005971DB">
        <w:rPr>
          <w:sz w:val="20"/>
          <w:szCs w:val="20"/>
        </w:rPr>
        <w:t>Na hipótese de não pagamento ou recolhimento referido no subitem imediatamente acima, os valores serão objeto de inscrição em dívida ativa e sua consequente cobrança pelos meios legais.</w:t>
      </w:r>
    </w:p>
    <w:p w:rsidR="00CF5869" w:rsidRPr="005971DB" w:rsidRDefault="00CF5869" w:rsidP="00CF5869">
      <w:pPr>
        <w:pStyle w:val="ParagraphStyle"/>
        <w:spacing w:line="254" w:lineRule="auto"/>
        <w:ind w:left="284"/>
        <w:rPr>
          <w:sz w:val="20"/>
          <w:szCs w:val="20"/>
        </w:rPr>
      </w:pPr>
    </w:p>
    <w:p w:rsidR="00CF5869" w:rsidRDefault="00CF5869" w:rsidP="00CF5869">
      <w:pPr>
        <w:pStyle w:val="ParagraphStyle"/>
        <w:ind w:left="284"/>
        <w:jc w:val="both"/>
        <w:rPr>
          <w:color w:val="000000"/>
          <w:sz w:val="20"/>
          <w:szCs w:val="20"/>
        </w:rPr>
      </w:pPr>
      <w:r w:rsidRPr="005971DB">
        <w:rPr>
          <w:b/>
          <w:bCs/>
          <w:sz w:val="20"/>
          <w:szCs w:val="20"/>
        </w:rPr>
        <w:t xml:space="preserve">10.11 - </w:t>
      </w:r>
      <w:r w:rsidRPr="005971DB">
        <w:rPr>
          <w:sz w:val="20"/>
          <w:szCs w:val="20"/>
        </w:rPr>
        <w:t xml:space="preserve">Independente da sanção aplicada, a inexecução total ou parcial do contrato poderá ensejar, ainda, a rescisão contratual, nos termos previstos no Art.157, da Lei nº 14.133/21, bem como a incidência das consequências legais </w:t>
      </w:r>
      <w:r>
        <w:rPr>
          <w:color w:val="000000"/>
          <w:sz w:val="20"/>
          <w:szCs w:val="20"/>
        </w:rPr>
        <w:t>cabíveis, inclusive indenização por perdas e danos eventualmente causados à CONTRATANTE.</w:t>
      </w:r>
    </w:p>
    <w:p w:rsidR="00CF5869" w:rsidRDefault="00CF5869" w:rsidP="00CF5869">
      <w:pPr>
        <w:pStyle w:val="ParagraphStyle"/>
        <w:ind w:left="570"/>
        <w:jc w:val="both"/>
        <w:rPr>
          <w:rFonts w:ascii="Times New Roman" w:hAnsi="Times New Roman" w:cs="Times New Roman"/>
          <w:color w:val="000000"/>
          <w:sz w:val="20"/>
          <w:szCs w:val="20"/>
        </w:rPr>
      </w:pPr>
    </w:p>
    <w:p w:rsidR="00CF5869" w:rsidRDefault="00CF5869" w:rsidP="00CF5869">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CF5869" w:rsidRDefault="00CF5869" w:rsidP="00CF5869">
      <w:pPr>
        <w:pStyle w:val="ParagraphStyle"/>
        <w:spacing w:line="254" w:lineRule="auto"/>
        <w:ind w:left="284"/>
        <w:rPr>
          <w:color w:val="000000"/>
          <w:sz w:val="20"/>
          <w:szCs w:val="20"/>
        </w:rPr>
      </w:pPr>
    </w:p>
    <w:p w:rsidR="00CF5869" w:rsidRDefault="00CF5869" w:rsidP="00CF5869">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F5869" w:rsidRPr="00A91000" w:rsidRDefault="00CF5869" w:rsidP="00CF5869">
      <w:pPr>
        <w:pStyle w:val="ParagraphStyle"/>
        <w:ind w:left="570"/>
        <w:jc w:val="both"/>
        <w:rPr>
          <w:color w:val="000000"/>
          <w:sz w:val="28"/>
          <w:szCs w:val="28"/>
        </w:rPr>
      </w:pPr>
    </w:p>
    <w:p w:rsidR="00CF5869" w:rsidRDefault="00CF5869" w:rsidP="00CF5869">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rsidR="00CF5869" w:rsidRDefault="00CF5869" w:rsidP="00CF5869">
      <w:pPr>
        <w:pStyle w:val="ParagraphStyle"/>
        <w:ind w:left="570"/>
        <w:jc w:val="both"/>
        <w:rPr>
          <w:sz w:val="20"/>
          <w:szCs w:val="20"/>
        </w:rPr>
      </w:pPr>
    </w:p>
    <w:p w:rsidR="00CF5869" w:rsidRDefault="00CF5869" w:rsidP="00CF5869">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CF5869" w:rsidRDefault="00CF5869" w:rsidP="00CF5869">
      <w:pPr>
        <w:pStyle w:val="ParagraphStyle"/>
        <w:ind w:left="570"/>
        <w:jc w:val="both"/>
        <w:rPr>
          <w:color w:val="000000"/>
          <w:sz w:val="20"/>
          <w:szCs w:val="20"/>
        </w:rPr>
      </w:pPr>
    </w:p>
    <w:p w:rsidR="00CF5869" w:rsidRDefault="00CF5869" w:rsidP="00CF5869">
      <w:pPr>
        <w:pStyle w:val="ParagraphStyle"/>
        <w:ind w:left="570"/>
        <w:jc w:val="both"/>
        <w:rPr>
          <w:color w:val="000000"/>
          <w:sz w:val="20"/>
          <w:szCs w:val="20"/>
        </w:rPr>
      </w:pPr>
    </w:p>
    <w:p w:rsidR="00CF5869" w:rsidRDefault="00CF5869" w:rsidP="00CF5869">
      <w:pPr>
        <w:pStyle w:val="ParagraphStyle"/>
        <w:jc w:val="center"/>
        <w:rPr>
          <w:sz w:val="20"/>
          <w:szCs w:val="20"/>
        </w:rPr>
      </w:pPr>
    </w:p>
    <w:p w:rsidR="00CF5869" w:rsidRPr="005971DB" w:rsidRDefault="00CF5869" w:rsidP="00CF5869">
      <w:pPr>
        <w:pStyle w:val="ParagraphStyle"/>
        <w:jc w:val="center"/>
        <w:rPr>
          <w:sz w:val="20"/>
          <w:szCs w:val="20"/>
        </w:rPr>
      </w:pPr>
      <w:r w:rsidRPr="005971DB">
        <w:rPr>
          <w:sz w:val="20"/>
          <w:szCs w:val="20"/>
        </w:rPr>
        <w:t xml:space="preserve">Ibaiti, </w:t>
      </w:r>
      <w:r w:rsidRPr="005971DB">
        <w:rPr>
          <w:sz w:val="20"/>
          <w:szCs w:val="20"/>
          <w:lang w:val="pt-BR"/>
        </w:rPr>
        <w:t xml:space="preserve">06 </w:t>
      </w:r>
      <w:r w:rsidRPr="005971DB">
        <w:rPr>
          <w:sz w:val="20"/>
          <w:szCs w:val="20"/>
        </w:rPr>
        <w:t xml:space="preserve">de </w:t>
      </w:r>
      <w:r w:rsidRPr="005971DB">
        <w:rPr>
          <w:sz w:val="20"/>
          <w:szCs w:val="20"/>
          <w:lang w:val="pt-BR"/>
        </w:rPr>
        <w:t xml:space="preserve">novembro </w:t>
      </w:r>
      <w:r w:rsidRPr="005971DB">
        <w:rPr>
          <w:sz w:val="20"/>
          <w:szCs w:val="20"/>
        </w:rPr>
        <w:t>de 2024</w:t>
      </w:r>
    </w:p>
    <w:p w:rsidR="00CF5869" w:rsidRDefault="00CF5869" w:rsidP="00CF5869">
      <w:pPr>
        <w:pStyle w:val="ParagraphStyle"/>
        <w:jc w:val="center"/>
        <w:rPr>
          <w:sz w:val="20"/>
          <w:szCs w:val="20"/>
        </w:rPr>
      </w:pPr>
    </w:p>
    <w:p w:rsidR="00CF5869" w:rsidRDefault="00CF5869" w:rsidP="00CF5869">
      <w:pPr>
        <w:pStyle w:val="ParagraphStyle"/>
        <w:jc w:val="center"/>
        <w:rPr>
          <w:sz w:val="20"/>
          <w:szCs w:val="20"/>
        </w:rPr>
      </w:pPr>
    </w:p>
    <w:p w:rsidR="00CF5869" w:rsidRDefault="00CF5869" w:rsidP="00CF5869">
      <w:pPr>
        <w:pStyle w:val="ParagraphStyle"/>
        <w:jc w:val="center"/>
        <w:rPr>
          <w:sz w:val="20"/>
          <w:szCs w:val="20"/>
        </w:rPr>
      </w:pPr>
    </w:p>
    <w:p w:rsidR="00CF5869" w:rsidRDefault="00CF5869" w:rsidP="00CF5869">
      <w:pPr>
        <w:pStyle w:val="ParagraphStyle"/>
        <w:jc w:val="center"/>
        <w:rPr>
          <w:sz w:val="20"/>
          <w:szCs w:val="20"/>
        </w:rPr>
      </w:pPr>
    </w:p>
    <w:p w:rsidR="00CF5869" w:rsidRDefault="00CF5869" w:rsidP="00CF5869">
      <w:pPr>
        <w:pStyle w:val="ParagraphStyle"/>
        <w:jc w:val="center"/>
        <w:rPr>
          <w:sz w:val="20"/>
          <w:szCs w:val="20"/>
        </w:rPr>
      </w:pPr>
      <w:r>
        <w:rPr>
          <w:sz w:val="20"/>
          <w:szCs w:val="20"/>
        </w:rPr>
        <w:t>_________________________________________</w:t>
      </w:r>
    </w:p>
    <w:p w:rsidR="00CF5869" w:rsidRDefault="00CF5869" w:rsidP="00CF5869">
      <w:pPr>
        <w:pStyle w:val="ParagraphStyle"/>
        <w:tabs>
          <w:tab w:val="left" w:pos="5715"/>
        </w:tabs>
        <w:jc w:val="center"/>
        <w:rPr>
          <w:b/>
          <w:bCs/>
          <w:sz w:val="20"/>
          <w:szCs w:val="20"/>
        </w:rPr>
      </w:pPr>
      <w:r>
        <w:rPr>
          <w:b/>
          <w:bCs/>
          <w:sz w:val="20"/>
          <w:szCs w:val="20"/>
        </w:rPr>
        <w:t>LEANDRO MOREIRA DOS REIS</w:t>
      </w:r>
    </w:p>
    <w:p w:rsidR="00CF5869" w:rsidRPr="005971DB" w:rsidRDefault="00CF5869" w:rsidP="00CF5869">
      <w:pPr>
        <w:pStyle w:val="ParagraphStyle"/>
        <w:jc w:val="center"/>
        <w:rPr>
          <w:sz w:val="20"/>
          <w:szCs w:val="20"/>
          <w:lang w:val="pt-BR"/>
        </w:rPr>
      </w:pPr>
      <w:r>
        <w:rPr>
          <w:sz w:val="20"/>
          <w:szCs w:val="20"/>
          <w:lang w:val="pt-BR"/>
        </w:rPr>
        <w:t>SECRETARIA MUNICIPAL DE SAÚDE</w:t>
      </w:r>
    </w:p>
    <w:p w:rsidR="00CF5869" w:rsidRDefault="00CF5869" w:rsidP="00CF5869">
      <w:pPr>
        <w:pStyle w:val="ParagraphStyle"/>
        <w:jc w:val="center"/>
        <w:rPr>
          <w:sz w:val="20"/>
          <w:szCs w:val="20"/>
        </w:rPr>
      </w:pPr>
    </w:p>
    <w:p w:rsidR="00CF5869" w:rsidRDefault="00CF5869" w:rsidP="00CF5869">
      <w:pPr>
        <w:pStyle w:val="ParagraphStyle"/>
        <w:jc w:val="center"/>
        <w:rPr>
          <w:sz w:val="20"/>
          <w:szCs w:val="20"/>
        </w:rPr>
      </w:pPr>
    </w:p>
    <w:p w:rsidR="00CF5869" w:rsidRDefault="00CF5869" w:rsidP="00CF5869">
      <w:pPr>
        <w:pStyle w:val="ParagraphStyle"/>
        <w:jc w:val="center"/>
        <w:rPr>
          <w:sz w:val="20"/>
          <w:szCs w:val="20"/>
        </w:rPr>
      </w:pPr>
    </w:p>
    <w:p w:rsidR="00CF5869" w:rsidRDefault="00CF5869" w:rsidP="00CF5869">
      <w:pPr>
        <w:pStyle w:val="ParagraphStyle"/>
        <w:jc w:val="right"/>
        <w:rPr>
          <w:sz w:val="20"/>
          <w:szCs w:val="20"/>
        </w:rPr>
      </w:pPr>
    </w:p>
    <w:p w:rsidR="00CF5869" w:rsidRDefault="00CF5869" w:rsidP="00CF5869">
      <w:pPr>
        <w:pStyle w:val="ParagraphStyle"/>
        <w:pBdr>
          <w:left w:val="single" w:sz="6" w:space="3" w:color="000000"/>
        </w:pBdr>
        <w:ind w:left="3690"/>
        <w:jc w:val="right"/>
        <w:rPr>
          <w:sz w:val="20"/>
          <w:szCs w:val="20"/>
        </w:rPr>
      </w:pPr>
      <w:r>
        <w:rPr>
          <w:sz w:val="20"/>
          <w:szCs w:val="20"/>
        </w:rPr>
        <w:lastRenderedPageBreak/>
        <w:t>Aprovo o presente Termo de Referência:</w:t>
      </w:r>
    </w:p>
    <w:p w:rsidR="00CF5869" w:rsidRDefault="00CF5869" w:rsidP="00CF5869">
      <w:pPr>
        <w:pStyle w:val="ParagraphStyle"/>
        <w:pBdr>
          <w:left w:val="single" w:sz="6" w:space="3" w:color="000000"/>
        </w:pBdr>
        <w:ind w:left="3690"/>
        <w:jc w:val="right"/>
        <w:rPr>
          <w:sz w:val="20"/>
          <w:szCs w:val="20"/>
        </w:rPr>
      </w:pPr>
    </w:p>
    <w:p w:rsidR="00CF5869" w:rsidRDefault="00CF5869" w:rsidP="00CF5869">
      <w:pPr>
        <w:pStyle w:val="ParagraphStyle"/>
        <w:pBdr>
          <w:left w:val="single" w:sz="6" w:space="3" w:color="000000"/>
        </w:pBdr>
        <w:ind w:left="3690"/>
        <w:jc w:val="right"/>
        <w:rPr>
          <w:sz w:val="20"/>
          <w:szCs w:val="20"/>
        </w:rPr>
      </w:pPr>
    </w:p>
    <w:p w:rsidR="00CF5869" w:rsidRDefault="00CF5869" w:rsidP="00CF5869">
      <w:pPr>
        <w:pStyle w:val="ParagraphStyle"/>
        <w:pBdr>
          <w:left w:val="single" w:sz="6" w:space="3" w:color="000000"/>
        </w:pBdr>
        <w:ind w:left="3690"/>
        <w:jc w:val="right"/>
        <w:rPr>
          <w:b/>
          <w:bCs/>
          <w:sz w:val="20"/>
          <w:szCs w:val="20"/>
        </w:rPr>
      </w:pPr>
      <w:r>
        <w:rPr>
          <w:b/>
          <w:bCs/>
          <w:sz w:val="20"/>
          <w:szCs w:val="20"/>
        </w:rPr>
        <w:t>ANTONELY DE CASSIO ALVES DE CARVALHO</w:t>
      </w:r>
    </w:p>
    <w:p w:rsidR="00CF5869" w:rsidRDefault="00CF5869" w:rsidP="00CF5869">
      <w:pPr>
        <w:pStyle w:val="ParagraphStyle"/>
        <w:pBdr>
          <w:left w:val="single" w:sz="6" w:space="3" w:color="000000"/>
        </w:pBdr>
        <w:spacing w:after="165" w:line="252" w:lineRule="auto"/>
        <w:ind w:left="3690"/>
        <w:jc w:val="right"/>
        <w:rPr>
          <w:sz w:val="20"/>
          <w:szCs w:val="20"/>
        </w:rPr>
      </w:pPr>
      <w:r>
        <w:rPr>
          <w:sz w:val="20"/>
          <w:szCs w:val="20"/>
        </w:rPr>
        <w:t>Prefeito Municipal</w:t>
      </w:r>
    </w:p>
    <w:p w:rsidR="00CF5869" w:rsidRDefault="00CF5869" w:rsidP="00CF5869">
      <w:pPr>
        <w:jc w:val="right"/>
      </w:pPr>
    </w:p>
    <w:p w:rsidR="00CF5869" w:rsidRPr="00CF5869" w:rsidRDefault="00CF5869" w:rsidP="00CF5869">
      <w:pPr>
        <w:pStyle w:val="ParagraphStyle"/>
        <w:spacing w:line="360" w:lineRule="auto"/>
        <w:jc w:val="both"/>
        <w:rPr>
          <w:rFonts w:ascii="Calibri" w:hAnsi="Calibri" w:cs="Calibri"/>
          <w:color w:val="000000"/>
          <w:sz w:val="20"/>
          <w:szCs w:val="20"/>
        </w:rPr>
      </w:pPr>
    </w:p>
    <w:p w:rsidR="00CF5869" w:rsidRPr="00CF5869" w:rsidRDefault="00CF5869" w:rsidP="00CF5869"/>
    <w:p w:rsidR="00130BD4" w:rsidRPr="00CF5869" w:rsidRDefault="00130BD4" w:rsidP="00AE6EFB">
      <w:pPr>
        <w:rPr>
          <w:sz w:val="24"/>
          <w:szCs w:val="24"/>
        </w:rPr>
      </w:pPr>
    </w:p>
    <w:sectPr w:rsidR="00130BD4" w:rsidRPr="00CF5869"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2597" w:rsidRDefault="00AE2597" w:rsidP="0002630D">
      <w:pPr>
        <w:spacing w:after="0" w:line="240" w:lineRule="auto"/>
      </w:pPr>
      <w:r>
        <w:separator/>
      </w:r>
    </w:p>
  </w:endnote>
  <w:endnote w:type="continuationSeparator" w:id="0">
    <w:p w:rsidR="00AE2597" w:rsidRDefault="00AE2597"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2597" w:rsidRDefault="00AE2597" w:rsidP="0002630D">
      <w:pPr>
        <w:spacing w:after="0" w:line="240" w:lineRule="auto"/>
      </w:pPr>
      <w:r>
        <w:separator/>
      </w:r>
    </w:p>
  </w:footnote>
  <w:footnote w:type="continuationSeparator" w:id="0">
    <w:p w:rsidR="00AE2597" w:rsidRDefault="00AE2597"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96271"/>
    <w:multiLevelType w:val="multilevel"/>
    <w:tmpl w:val="0774D0E3"/>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4746D5A2"/>
    <w:multiLevelType w:val="multilevel"/>
    <w:tmpl w:val="3B913720"/>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15:restartNumberingAfterBreak="0">
    <w:nsid w:val="509F96ED"/>
    <w:multiLevelType w:val="multilevel"/>
    <w:tmpl w:val="B8A05498"/>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428"/>
        </w:tabs>
        <w:ind w:left="1428" w:hanging="435"/>
      </w:pPr>
      <w:rPr>
        <w:rFonts w:ascii="Calibri" w:hAnsi="Calibri" w:cs="Calibri" w:hint="default"/>
        <w:color w:val="auto"/>
        <w:sz w:val="20"/>
        <w:szCs w:val="20"/>
      </w:rPr>
    </w:lvl>
    <w:lvl w:ilvl="2">
      <w:start w:val="1"/>
      <w:numFmt w:val="decimal"/>
      <w:lvlText w:val="%1.%2.%3."/>
      <w:lvlJc w:val="left"/>
      <w:pPr>
        <w:tabs>
          <w:tab w:val="num" w:pos="795"/>
        </w:tabs>
        <w:ind w:left="285"/>
      </w:pPr>
      <w:rPr>
        <w:rFonts w:asciiTheme="minorHAnsi" w:hAnsiTheme="minorHAnsi" w:cstheme="minorHAnsi" w:hint="default"/>
        <w:color w:val="auto"/>
        <w:sz w:val="20"/>
        <w:szCs w:val="20"/>
      </w:rPr>
    </w:lvl>
    <w:lvl w:ilvl="3">
      <w:start w:val="1"/>
      <w:numFmt w:val="decimal"/>
      <w:lvlText w:val="%1.%2.%3.%4."/>
      <w:lvlJc w:val="left"/>
      <w:pPr>
        <w:tabs>
          <w:tab w:val="num" w:pos="1500"/>
        </w:tabs>
        <w:ind w:left="855"/>
      </w:pPr>
      <w:rPr>
        <w:rFonts w:ascii="Calibri" w:hAnsi="Calibri" w:cs="Calibri"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53612E53"/>
    <w:multiLevelType w:val="multilevel"/>
    <w:tmpl w:val="1E7D64DD"/>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num w:numId="1">
    <w:abstractNumId w:val="0"/>
  </w:num>
  <w:num w:numId="2">
    <w:abstractNumId w:val="1"/>
  </w:num>
  <w:num w:numId="3">
    <w:abstractNumId w:val="2"/>
  </w:num>
  <w:num w:numId="4">
    <w:abstractNumId w:val="2"/>
    <w:lvlOverride w:ilvl="0">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7562CE"/>
    <w:rsid w:val="00805D92"/>
    <w:rsid w:val="00834D54"/>
    <w:rsid w:val="00880B1E"/>
    <w:rsid w:val="008D3CC1"/>
    <w:rsid w:val="0091127D"/>
    <w:rsid w:val="0092349D"/>
    <w:rsid w:val="00973343"/>
    <w:rsid w:val="009D1B6F"/>
    <w:rsid w:val="00AE2597"/>
    <w:rsid w:val="00AE6EFB"/>
    <w:rsid w:val="00B46B37"/>
    <w:rsid w:val="00B50FC5"/>
    <w:rsid w:val="00C9422B"/>
    <w:rsid w:val="00CF5869"/>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06445"/>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25343</Words>
  <Characters>136853</Characters>
  <Application>Microsoft Office Word</Application>
  <DocSecurity>0</DocSecurity>
  <Lines>1140</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2</cp:revision>
  <dcterms:created xsi:type="dcterms:W3CDTF">2024-11-12T13:52:00Z</dcterms:created>
  <dcterms:modified xsi:type="dcterms:W3CDTF">2024-11-12T13:52:00Z</dcterms:modified>
</cp:coreProperties>
</file>