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2C33" w14:textId="77777777" w:rsidR="00DE4303" w:rsidRDefault="00DE4303" w:rsidP="00DE4303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14:paraId="58D977F8" w14:textId="32031903" w:rsidR="00DE4303" w:rsidRDefault="00DE4303" w:rsidP="00DE4303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</w:rPr>
        <w:t xml:space="preserve"> eletrônico</w:t>
      </w:r>
    </w:p>
    <w:p w14:paraId="29DC3DF6" w14:textId="77777777" w:rsidR="00DE4303" w:rsidRDefault="00DE4303" w:rsidP="00DE4303">
      <w:pPr>
        <w:pStyle w:val="Centered"/>
        <w:rPr>
          <w:b/>
          <w:bCs/>
          <w:caps/>
          <w:sz w:val="28"/>
          <w:szCs w:val="28"/>
        </w:rPr>
      </w:pPr>
    </w:p>
    <w:p w14:paraId="0141CA2E" w14:textId="77777777" w:rsidR="00DE4303" w:rsidRDefault="00DE4303" w:rsidP="00DE4303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14/2025</w:t>
      </w:r>
    </w:p>
    <w:p w14:paraId="53F608F2" w14:textId="77777777" w:rsidR="00DE4303" w:rsidRDefault="00DE4303" w:rsidP="00DE4303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159/2025</w:t>
      </w:r>
    </w:p>
    <w:p w14:paraId="20C21BA3" w14:textId="77777777" w:rsidR="00DE4303" w:rsidRDefault="00DE4303" w:rsidP="00DE4303">
      <w:pPr>
        <w:pStyle w:val="ParagraphStyle"/>
        <w:jc w:val="both"/>
        <w:rPr>
          <w:b/>
          <w:bCs/>
          <w:sz w:val="20"/>
          <w:szCs w:val="20"/>
        </w:rPr>
      </w:pPr>
    </w:p>
    <w:p w14:paraId="51AAF47C" w14:textId="0A2D4699" w:rsidR="00DE4303" w:rsidRDefault="00DE4303" w:rsidP="00DE4303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Aquisição</w:t>
      </w:r>
      <w:r>
        <w:rPr>
          <w:b/>
          <w:bCs/>
          <w:sz w:val="20"/>
          <w:szCs w:val="20"/>
        </w:rPr>
        <w:t xml:space="preserve"> trator agrícola Convênio 125/2024 - DEAGRO, que entre si celebram a Secretaria de Estado da Agricultura e Abastecimento, e o município de Ibaiti, para implementação do projeto previsto no decreto 2641/2023, que instituiu o plano Paraná Mais Cidades.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60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14:paraId="267222B3" w14:textId="77777777" w:rsidR="00DE4303" w:rsidRDefault="00DE4303" w:rsidP="00DE4303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14:paraId="03A9E4DA" w14:textId="77777777" w:rsidR="00DE4303" w:rsidRDefault="00DE4303" w:rsidP="00DE4303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R$ 266.666,67 (Duzentos e Sessenta e Seis Mil, Seiscentos e Sessenta e Seis Reais e Sessenta e Sete Centavos).</w:t>
      </w:r>
    </w:p>
    <w:p w14:paraId="27BD3F09" w14:textId="13ABC76A" w:rsidR="00DE4303" w:rsidRDefault="00DE4303" w:rsidP="00DE4303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RECEBIMENTO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(nove horas) do dia 27/05/2025 (vinte e sete dias de maio de 2025).</w:t>
      </w:r>
    </w:p>
    <w:p w14:paraId="22280CD2" w14:textId="43304663" w:rsidR="00DE4303" w:rsidRDefault="00DE4303" w:rsidP="00DE4303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ABERTURA E JULGAMENTO DAS PROPOSTAS</w:t>
      </w:r>
      <w:r>
        <w:rPr>
          <w:b/>
          <w:bCs/>
          <w:cap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às</w:t>
      </w:r>
      <w:r>
        <w:rPr>
          <w:sz w:val="20"/>
          <w:szCs w:val="20"/>
        </w:rPr>
        <w:t xml:space="preserve"> 09</w:t>
      </w:r>
      <w:r>
        <w:rPr>
          <w:sz w:val="20"/>
          <w:szCs w:val="20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(nove horas) do dia 27/05/2025 (vinte e sete dias de maio de 2025).</w:t>
      </w:r>
    </w:p>
    <w:p w14:paraId="758091E1" w14:textId="0376D68D" w:rsidR="00DE4303" w:rsidRDefault="00DE4303" w:rsidP="00DE4303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inicío da sessão de disputa de preços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às</w:t>
      </w:r>
      <w:r>
        <w:rPr>
          <w:sz w:val="20"/>
          <w:szCs w:val="20"/>
        </w:rPr>
        <w:t xml:space="preserve"> 09</w:t>
      </w:r>
      <w:r>
        <w:rPr>
          <w:sz w:val="20"/>
          <w:szCs w:val="20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(nove horas e trinta minutos) do dia 27/05/2025 (vinte e sete dias de maio de 2025).</w:t>
      </w:r>
    </w:p>
    <w:p w14:paraId="60694A6A" w14:textId="01119819" w:rsidR="00DE4303" w:rsidRPr="00DE4303" w:rsidRDefault="00DE4303" w:rsidP="00DE4303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Local da realização da </w:t>
      </w:r>
      <w:r w:rsidRPr="00DE4303">
        <w:rPr>
          <w:b/>
          <w:bCs/>
          <w:caps/>
          <w:color w:val="000000" w:themeColor="text1"/>
          <w:sz w:val="20"/>
          <w:szCs w:val="20"/>
        </w:rPr>
        <w:t>licitação:</w:t>
      </w:r>
      <w:r w:rsidRPr="00DE4303">
        <w:rPr>
          <w:color w:val="000000" w:themeColor="text1"/>
          <w:sz w:val="20"/>
          <w:szCs w:val="20"/>
        </w:rPr>
        <w:t xml:space="preserve"> online através do site: www.bll.org.br.</w:t>
      </w:r>
    </w:p>
    <w:p w14:paraId="4258B114" w14:textId="77777777" w:rsidR="00DE4303" w:rsidRDefault="00DE4303" w:rsidP="00DE4303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14:paraId="5F8E2DAC" w14:textId="77777777" w:rsidR="00DE4303" w:rsidRDefault="00DE4303" w:rsidP="00DE4303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6C7AFE6B" w14:textId="77777777" w:rsidR="00DE4303" w:rsidRDefault="00DE4303" w:rsidP="00DE4303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457F2E08" w14:textId="51208B32" w:rsidR="00DE4303" w:rsidRDefault="00DE4303" w:rsidP="00DE4303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</w:rPr>
        <w:t>14</w:t>
      </w:r>
      <w:r>
        <w:rPr>
          <w:sz w:val="20"/>
          <w:szCs w:val="20"/>
        </w:rPr>
        <w:t xml:space="preserve"> de maio de 2025</w:t>
      </w:r>
    </w:p>
    <w:p w14:paraId="3B15B6C2" w14:textId="77777777" w:rsidR="00DE4303" w:rsidRDefault="00DE4303" w:rsidP="00DE4303">
      <w:pPr>
        <w:pStyle w:val="Centered"/>
        <w:rPr>
          <w:sz w:val="20"/>
          <w:szCs w:val="20"/>
        </w:rPr>
      </w:pPr>
    </w:p>
    <w:p w14:paraId="4B10FFC0" w14:textId="77777777" w:rsidR="00DE4303" w:rsidRDefault="00DE4303" w:rsidP="00DE4303">
      <w:pPr>
        <w:pStyle w:val="ParagraphStyle"/>
        <w:jc w:val="both"/>
        <w:rPr>
          <w:sz w:val="20"/>
          <w:szCs w:val="20"/>
        </w:rPr>
      </w:pPr>
    </w:p>
    <w:p w14:paraId="66304955" w14:textId="77777777" w:rsidR="00DE4303" w:rsidRDefault="00DE4303" w:rsidP="00DE4303">
      <w:pPr>
        <w:pStyle w:val="Centered"/>
        <w:rPr>
          <w:sz w:val="20"/>
          <w:szCs w:val="20"/>
        </w:rPr>
      </w:pPr>
    </w:p>
    <w:p w14:paraId="657A20E3" w14:textId="2DBAA639" w:rsidR="00DE4303" w:rsidRDefault="00DE4303" w:rsidP="00DE4303">
      <w:pPr>
        <w:pStyle w:val="Centere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Roberto </w:t>
      </w:r>
      <w:proofErr w:type="spellStart"/>
      <w:r>
        <w:rPr>
          <w:b/>
          <w:bCs/>
          <w:sz w:val="20"/>
          <w:szCs w:val="20"/>
        </w:rPr>
        <w:t>Regazzo</w:t>
      </w:r>
      <w:proofErr w:type="spellEnd"/>
    </w:p>
    <w:p w14:paraId="194C8A98" w14:textId="77777777" w:rsidR="00DE4303" w:rsidRDefault="00DE4303" w:rsidP="00DE4303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14:paraId="51D9B542" w14:textId="77777777" w:rsidR="00DE4303" w:rsidRDefault="00DE4303"/>
    <w:sectPr w:rsidR="00DE4303" w:rsidSect="00DE4303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03"/>
    <w:rsid w:val="000133FA"/>
    <w:rsid w:val="00D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0283"/>
  <w15:chartTrackingRefBased/>
  <w15:docId w15:val="{7925CA4E-C1B8-497B-BF24-9E467250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E4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4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4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4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4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4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4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4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E4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4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4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4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43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430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43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430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43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E43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E4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4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E4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E4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E430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E430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E430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4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430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E4303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DE4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  <w:style w:type="paragraph" w:customStyle="1" w:styleId="Centered">
    <w:name w:val="Centered"/>
    <w:uiPriority w:val="99"/>
    <w:rsid w:val="00DE430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Gentile Buziquia</dc:creator>
  <cp:keywords/>
  <dc:description/>
  <cp:lastModifiedBy>Andréia Gentile Buziquia</cp:lastModifiedBy>
  <cp:revision>1</cp:revision>
  <dcterms:created xsi:type="dcterms:W3CDTF">2025-05-14T12:27:00Z</dcterms:created>
  <dcterms:modified xsi:type="dcterms:W3CDTF">2025-05-14T12:30:00Z</dcterms:modified>
</cp:coreProperties>
</file>